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C4" w:rsidRPr="00C355C4" w:rsidRDefault="00C355C4" w:rsidP="00C35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443F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Pr="00F94C3B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443F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4443F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4443F" w:rsidRPr="00F11322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F11322">
        <w:rPr>
          <w:rFonts w:ascii="Times New Roman" w:hAnsi="Times New Roman" w:cs="Times New Roman"/>
          <w:b/>
          <w:bCs/>
          <w:sz w:val="50"/>
          <w:szCs w:val="50"/>
        </w:rPr>
        <w:t>ПОЛОЖЕНИЕ</w:t>
      </w:r>
    </w:p>
    <w:p w:rsidR="00D4443F" w:rsidRPr="00F11322" w:rsidRDefault="00D4443F" w:rsidP="00F30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4443F" w:rsidRPr="00F11322" w:rsidRDefault="00DD7CD3" w:rsidP="00F94C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 xml:space="preserve">о </w:t>
      </w:r>
      <w:r w:rsidR="00D4443F" w:rsidRPr="00F11322">
        <w:rPr>
          <w:rFonts w:ascii="Times New Roman" w:hAnsi="Times New Roman" w:cs="Times New Roman"/>
          <w:b/>
          <w:bCs/>
          <w:sz w:val="50"/>
          <w:szCs w:val="50"/>
        </w:rPr>
        <w:t>Молодежном духовом оркестре Брянской области</w:t>
      </w: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30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Брянск, 2019</w:t>
      </w:r>
    </w:p>
    <w:p w:rsidR="00D4443F" w:rsidRDefault="00D4443F" w:rsidP="00F113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43F" w:rsidRDefault="00D4443F" w:rsidP="00F113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Молодежный духовой оркестр Брянской области, именуемый в дальнейшем «Оркестр», учрежден приказом департамента</w:t>
      </w:r>
      <w:r w:rsidR="00960209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 №________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создании Молодежного духового оркестра Брянской области на базе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, является художественным коллективом, осуществляющим свою деятельность в соответствии с Конституцией РФ, Гражданским кодексом РФ и настоящим Положением. 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Полное наименование Оркестра Молодежный духовой оркестр Брянской области. Сокращенное наименование «МДОБО».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Юридический адрес оркестра: 241050, г. Брянск, ул. Горького, д. 35. Фактический адрес: 241050, г. Брянск, ул. Горького, д. 35 (Оркестр располагается в помещении концертного зала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F302FF">
        <w:rPr>
          <w:rFonts w:ascii="Times New Roman" w:hAnsi="Times New Roman" w:cs="Times New Roman"/>
          <w:sz w:val="28"/>
          <w:szCs w:val="28"/>
        </w:rPr>
        <w:t xml:space="preserve"> «Брянский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договора безвозмездной аренды).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Учредителем оркестра является Департамент культуры Брянской области. Собственником имущества, закрепленного  за Оркестром, является</w:t>
      </w:r>
      <w:r w:rsidRPr="00717BBA">
        <w:rPr>
          <w:rFonts w:ascii="Times New Roman" w:hAnsi="Times New Roman" w:cs="Times New Roman"/>
          <w:sz w:val="28"/>
          <w:szCs w:val="28"/>
        </w:rPr>
        <w:t xml:space="preserve">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F302FF">
        <w:rPr>
          <w:rFonts w:ascii="Times New Roman" w:hAnsi="Times New Roman" w:cs="Times New Roman"/>
          <w:sz w:val="28"/>
          <w:szCs w:val="28"/>
        </w:rPr>
        <w:t xml:space="preserve">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Оркестр не преследует цели получения прибыли. Оркестр вправе оказывать платные услуги и заниматься предпринимательской деятельностью, соответствующей целям его создания. Полученная в результате предпринимательской деятельности прибыль реализуется только на цели Оркестра.  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43F" w:rsidRPr="00074617" w:rsidRDefault="00D4443F" w:rsidP="00074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617">
        <w:rPr>
          <w:rFonts w:ascii="Times New Roman" w:hAnsi="Times New Roman" w:cs="Times New Roman"/>
          <w:b/>
          <w:bCs/>
          <w:sz w:val="28"/>
          <w:szCs w:val="28"/>
        </w:rPr>
        <w:t>2. Цели, предмет и задачи деятельности Оркестра.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Оркестр создан для создания оптимальных условий всестороннего и гармоничного музыкального развития подростков и молодёжи, максимального раскрытия их творческого потенциала и в целях духовного просвещения населения города Брянска и Брянской области. </w:t>
      </w:r>
    </w:p>
    <w:p w:rsidR="00D4443F" w:rsidRDefault="00D4443F" w:rsidP="0071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деятельности:</w:t>
      </w:r>
    </w:p>
    <w:p w:rsidR="00D4443F" w:rsidRDefault="00D4443F" w:rsidP="00587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lastRenderedPageBreak/>
        <w:t>- развитие навыков сольного и оркестрового исполнения;</w:t>
      </w:r>
      <w:r w:rsidRPr="00074617">
        <w:rPr>
          <w:rFonts w:ascii="Times New Roman" w:hAnsi="Times New Roman" w:cs="Times New Roman"/>
          <w:sz w:val="28"/>
          <w:szCs w:val="28"/>
        </w:rPr>
        <w:br/>
        <w:t>- развитие творческой активности подростков и молодёжи;</w:t>
      </w:r>
      <w:r w:rsidRPr="00074617">
        <w:rPr>
          <w:rFonts w:ascii="Times New Roman" w:hAnsi="Times New Roman" w:cs="Times New Roman"/>
          <w:sz w:val="28"/>
          <w:szCs w:val="28"/>
        </w:rPr>
        <w:br/>
        <w:t>- выявление и поддержка талантливых исполнителей;</w:t>
      </w:r>
      <w:r w:rsidRPr="00074617">
        <w:rPr>
          <w:rFonts w:ascii="Times New Roman" w:hAnsi="Times New Roman" w:cs="Times New Roman"/>
          <w:sz w:val="28"/>
          <w:szCs w:val="28"/>
        </w:rPr>
        <w:br/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 xml:space="preserve"> активного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 xml:space="preserve"> содержательного досуга подростков и молодёжи;</w:t>
      </w:r>
      <w:r w:rsidRPr="00074617">
        <w:rPr>
          <w:rFonts w:ascii="Times New Roman" w:hAnsi="Times New Roman" w:cs="Times New Roman"/>
          <w:sz w:val="28"/>
          <w:szCs w:val="28"/>
        </w:rPr>
        <w:br/>
        <w:t xml:space="preserve">-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оркестровой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культуры,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7461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74617">
        <w:rPr>
          <w:rFonts w:ascii="Times New Roman" w:hAnsi="Times New Roman" w:cs="Times New Roman"/>
          <w:sz w:val="28"/>
          <w:szCs w:val="28"/>
        </w:rPr>
        <w:t xml:space="preserve">стетического вкуса воспитанников </w:t>
      </w:r>
      <w:r>
        <w:rPr>
          <w:rFonts w:ascii="Times New Roman" w:hAnsi="Times New Roman" w:cs="Times New Roman"/>
          <w:sz w:val="28"/>
          <w:szCs w:val="28"/>
        </w:rPr>
        <w:t>Оркестра</w:t>
      </w:r>
      <w:r w:rsidRPr="00074617">
        <w:rPr>
          <w:rFonts w:ascii="Times New Roman" w:hAnsi="Times New Roman" w:cs="Times New Roman"/>
          <w:sz w:val="28"/>
          <w:szCs w:val="28"/>
        </w:rPr>
        <w:t>;</w:t>
      </w:r>
      <w:r w:rsidRPr="00074617">
        <w:rPr>
          <w:rFonts w:ascii="Times New Roman" w:hAnsi="Times New Roman" w:cs="Times New Roman"/>
          <w:sz w:val="28"/>
          <w:szCs w:val="28"/>
        </w:rPr>
        <w:br/>
        <w:t xml:space="preserve">- воспитание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гражданственности,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6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61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617">
        <w:rPr>
          <w:rFonts w:ascii="Times New Roman" w:hAnsi="Times New Roman" w:cs="Times New Roman"/>
          <w:sz w:val="28"/>
          <w:szCs w:val="28"/>
        </w:rPr>
        <w:t>Родине посредством исполняемого репертуара в оркестре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Предметом деятельности Оркестра является: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исполнение концертных программ духовой музыки, проведение городских патриотических и культурно – развлекательных концертов и мероприятий;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гастролей, проведение творческих вечеров, фестивалей, конкурсов, реализация билетов на указанные мероприятия;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высоком творческом уровне культурного достояния в виде образцов духовой музыки на различных фестивалях  и конкурсах, как на территории Российской Федерации, так и за рубежом;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культурной жизни города и области, в проведении и музыкальном оформлении различных праздников, представлений, фестивалей, конкурсов, культурных программ, различных культурно-досуговых и молодежных мероприятий;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концертных программ по договорам с другими юридическими или физическими лицами для показа их на собственных или арендованных площадках, по телевидению, для трансляции на радио, для сьемок на кино-,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материальных носителях;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благотворительных, шефских и иных мероприятиях музыкально-просветительского характера; 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изготовление, тиражирование и реализация печатной продукции, аудио и видеоматериалов в просветительских целях;</w:t>
      </w:r>
    </w:p>
    <w:p w:rsidR="00D4443F" w:rsidRDefault="00D4443F" w:rsidP="0087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иные виды деятельности, не запрещенные законодательством Российской Федерации.  </w:t>
      </w:r>
    </w:p>
    <w:p w:rsidR="00D4443F" w:rsidRDefault="00D4443F" w:rsidP="00A320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46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 управления </w:t>
      </w:r>
    </w:p>
    <w:p w:rsidR="00D4443F" w:rsidRDefault="00D4443F" w:rsidP="008B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6F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над деятельностью Оркестра осуществляет директор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деятельностью Оркестра осуществляет художественный руководитель оркестра, который назначается Приказом директора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департаментом культуры Брянской области.</w:t>
      </w:r>
    </w:p>
    <w:p w:rsidR="00D4443F" w:rsidRDefault="00D4443F" w:rsidP="008B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Художественный руководитель Оркестра действует на основании настоящего Устава и законодательства Российской Федерации;</w:t>
      </w:r>
    </w:p>
    <w:p w:rsidR="00D4443F" w:rsidRDefault="00D4443F" w:rsidP="008B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Художественный руководитель Оркестра является организатором всего комплекса творческой деятельности и выполняет свои обязанности согласно  должностной инструкции.</w:t>
      </w:r>
    </w:p>
    <w:p w:rsidR="00D4443F" w:rsidRDefault="00D4443F" w:rsidP="008B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Перечень должностей и окладов артистов Оркестра устанавливается согласно штатному расписанию, утвержденному директором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согласованному департаментом культуры Брянской области.</w:t>
      </w:r>
    </w:p>
    <w:p w:rsidR="00D4443F" w:rsidRDefault="00D4443F" w:rsidP="00AF5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746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Оркестра</w:t>
      </w:r>
    </w:p>
    <w:p w:rsidR="00D4443F" w:rsidRDefault="00D4443F" w:rsidP="008B4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Оркестр планирует свою деятельность и определяет перспективы ее развития, исходя из задач развития социально-культурной сферы города, области, целей предусмотренных настоящим Положением, наличия собственных  творческих и хозяйственных ресурсов и необходимости творческо-производственного и социального развития Оркестра.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работу в Оркестр привлекаются молодые люди в возрасте от 14 до 35 лет (включительно). Состав Оркестра формируется из студентов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>, учеников ДШИ, работников, имеющих соответствующее музыкальное образование и на условиях, предусмотренных Положением о конкурсном отборе в Молодежный духовой оркестр Брянской области.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наиболее целесообразной организации труда и личных интересов работника с интересами работодателями, для артистов Оркестра устанавливается режим гибкого рабочего времени – формы организации рабочего времени при которой допускается саморегулирование, начало, окончание и общей продолжительности рабочего времени.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рабочее время сотрудников засчитывается: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общеоркестровые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репетиции;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оркестровым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артистами Оркестра;</w:t>
      </w:r>
    </w:p>
    <w:p w:rsidR="00D4443F" w:rsidRDefault="00D4443F" w:rsidP="00504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подготовка вне работы в Оркестре.</w:t>
      </w:r>
    </w:p>
    <w:p w:rsidR="00D4443F" w:rsidRPr="00F104FF" w:rsidRDefault="00D4443F" w:rsidP="00F104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4FF">
        <w:rPr>
          <w:rFonts w:ascii="Times New Roman" w:hAnsi="Times New Roman" w:cs="Times New Roman"/>
          <w:b/>
          <w:bCs/>
          <w:sz w:val="28"/>
          <w:szCs w:val="28"/>
        </w:rPr>
        <w:t>5. Финансово-хозяйственная деятельность оркестра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Источниками формирования имущества и финансовых ресурсов Оркестра является: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имущество, закрепленное за </w:t>
      </w:r>
      <w:r w:rsidRPr="00F302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«Брянский </w:t>
      </w:r>
      <w:r w:rsidRPr="00F302FF">
        <w:rPr>
          <w:rFonts w:ascii="Times New Roman" w:hAnsi="Times New Roman" w:cs="Times New Roman"/>
          <w:sz w:val="28"/>
          <w:szCs w:val="28"/>
        </w:rPr>
        <w:t>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полученные от осуществления приносящей доход деятельности и приобретённое за счет этих средств имущество;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субсидирование за счет средств областного бюджета; 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D4443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Оркестр вправе осуществлять приносящую доход деятельность при условии, что такая деятельность предусмотрена Уставом Оркестра.</w:t>
      </w:r>
    </w:p>
    <w:p w:rsidR="00D4443F" w:rsidRPr="00F302FF" w:rsidRDefault="00D4443F" w:rsidP="00F30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43F" w:rsidRPr="00F302FF" w:rsidSect="00F113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8A" w:rsidRDefault="008A2F8A">
      <w:r>
        <w:separator/>
      </w:r>
    </w:p>
  </w:endnote>
  <w:endnote w:type="continuationSeparator" w:id="0">
    <w:p w:rsidR="008A2F8A" w:rsidRDefault="008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8A" w:rsidRDefault="008A2F8A">
      <w:r>
        <w:separator/>
      </w:r>
    </w:p>
  </w:footnote>
  <w:footnote w:type="continuationSeparator" w:id="0">
    <w:p w:rsidR="008A2F8A" w:rsidRDefault="008A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3F" w:rsidRDefault="00D4443F" w:rsidP="000022E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5C4">
      <w:rPr>
        <w:rStyle w:val="a6"/>
        <w:noProof/>
      </w:rPr>
      <w:t>2</w:t>
    </w:r>
    <w:r>
      <w:rPr>
        <w:rStyle w:val="a6"/>
      </w:rPr>
      <w:fldChar w:fldCharType="end"/>
    </w:r>
  </w:p>
  <w:p w:rsidR="00D4443F" w:rsidRDefault="00D444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6DA"/>
    <w:rsid w:val="000022EE"/>
    <w:rsid w:val="00074617"/>
    <w:rsid w:val="00356B8E"/>
    <w:rsid w:val="003677E8"/>
    <w:rsid w:val="00470F01"/>
    <w:rsid w:val="004771B4"/>
    <w:rsid w:val="00504EB7"/>
    <w:rsid w:val="005878CD"/>
    <w:rsid w:val="00603FD3"/>
    <w:rsid w:val="00637226"/>
    <w:rsid w:val="00666060"/>
    <w:rsid w:val="007046DA"/>
    <w:rsid w:val="00717BBA"/>
    <w:rsid w:val="00841EF6"/>
    <w:rsid w:val="00871A89"/>
    <w:rsid w:val="008A28F1"/>
    <w:rsid w:val="008A2F8A"/>
    <w:rsid w:val="008B43C0"/>
    <w:rsid w:val="008C4982"/>
    <w:rsid w:val="00914561"/>
    <w:rsid w:val="00960209"/>
    <w:rsid w:val="00993ACB"/>
    <w:rsid w:val="00A23117"/>
    <w:rsid w:val="00A3206F"/>
    <w:rsid w:val="00A34C55"/>
    <w:rsid w:val="00AC49F6"/>
    <w:rsid w:val="00AF4FC9"/>
    <w:rsid w:val="00AF5684"/>
    <w:rsid w:val="00C355C4"/>
    <w:rsid w:val="00CC52FA"/>
    <w:rsid w:val="00D4443F"/>
    <w:rsid w:val="00D96107"/>
    <w:rsid w:val="00DD7CD3"/>
    <w:rsid w:val="00E2426A"/>
    <w:rsid w:val="00E65A54"/>
    <w:rsid w:val="00F104FF"/>
    <w:rsid w:val="00F11322"/>
    <w:rsid w:val="00F302FF"/>
    <w:rsid w:val="00F57B2E"/>
    <w:rsid w:val="00F7497F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6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13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30026"/>
    <w:rPr>
      <w:rFonts w:cs="Calibri"/>
      <w:lang w:eastAsia="en-US"/>
    </w:rPr>
  </w:style>
  <w:style w:type="character" w:styleId="a6">
    <w:name w:val="page number"/>
    <w:basedOn w:val="a0"/>
    <w:uiPriority w:val="99"/>
    <w:rsid w:val="00F11322"/>
  </w:style>
  <w:style w:type="paragraph" w:styleId="a7">
    <w:name w:val="footer"/>
    <w:basedOn w:val="a"/>
    <w:link w:val="a8"/>
    <w:uiPriority w:val="99"/>
    <w:unhideWhenUsed/>
    <w:rsid w:val="00DD7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7CD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7</cp:revision>
  <cp:lastPrinted>2005-01-05T05:08:00Z</cp:lastPrinted>
  <dcterms:created xsi:type="dcterms:W3CDTF">2019-01-24T11:58:00Z</dcterms:created>
  <dcterms:modified xsi:type="dcterms:W3CDTF">2019-04-21T19:56:00Z</dcterms:modified>
</cp:coreProperties>
</file>