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2"/>
        <w:gridCol w:w="1656"/>
        <w:gridCol w:w="2629"/>
      </w:tblGrid>
      <w:tr w:rsidR="006974B4" w:rsidRPr="00CA65EA" w:rsidTr="006974B4">
        <w:tc>
          <w:tcPr>
            <w:tcW w:w="4785" w:type="dxa"/>
          </w:tcPr>
          <w:p w:rsidR="00C9298F" w:rsidRPr="00D973B0" w:rsidRDefault="00C9298F" w:rsidP="00C9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0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БРЯНСКОЙ ОБЛАСТИ</w:t>
            </w:r>
          </w:p>
          <w:p w:rsidR="00C9298F" w:rsidRPr="00CB1EB0" w:rsidRDefault="00C9298F" w:rsidP="00C9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B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</w:t>
            </w:r>
            <w:r w:rsidR="00CB1EB0" w:rsidRPr="00CB1EB0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  <w:r w:rsidRPr="00CB1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98F" w:rsidRPr="00CA65EA" w:rsidRDefault="00C9298F" w:rsidP="00C9298F">
            <w:pPr>
              <w:jc w:val="center"/>
              <w:rPr>
                <w:rFonts w:ascii="Times New Roman" w:hAnsi="Times New Roman" w:cs="Times New Roman"/>
              </w:rPr>
            </w:pPr>
            <w:r w:rsidRPr="00D973B0">
              <w:rPr>
                <w:rFonts w:ascii="Times New Roman" w:hAnsi="Times New Roman" w:cs="Times New Roman"/>
                <w:sz w:val="24"/>
                <w:szCs w:val="24"/>
              </w:rPr>
              <w:t>«БРЯНСКИЙ ОБЛАСТНОЙ КОЛЛЕДЖ ИСКУССТВ</w:t>
            </w:r>
            <w:r w:rsidRPr="00CA65EA">
              <w:rPr>
                <w:rFonts w:ascii="Times New Roman" w:hAnsi="Times New Roman" w:cs="Times New Roman"/>
              </w:rPr>
              <w:t>»</w:t>
            </w:r>
          </w:p>
          <w:p w:rsidR="00C9298F" w:rsidRDefault="00C9298F" w:rsidP="00C9298F"/>
          <w:tbl>
            <w:tblPr>
              <w:tblStyle w:val="a3"/>
              <w:tblW w:w="9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2"/>
              <w:gridCol w:w="7114"/>
            </w:tblGrid>
            <w:tr w:rsidR="00C9298F" w:rsidRPr="00CA65EA" w:rsidTr="00496AD7">
              <w:tc>
                <w:tcPr>
                  <w:tcW w:w="5070" w:type="dxa"/>
                </w:tcPr>
                <w:p w:rsidR="00C9298F" w:rsidRDefault="00C9298F" w:rsidP="00496AD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98F" w:rsidRDefault="00C9298F" w:rsidP="00496AD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98F" w:rsidRDefault="00C9298F" w:rsidP="00496AD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98F" w:rsidRDefault="00C9298F" w:rsidP="00496AD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98F" w:rsidRDefault="00C9298F" w:rsidP="00496AD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98F" w:rsidRPr="00CA65EA" w:rsidRDefault="00C9298F" w:rsidP="00496A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DF1098" w:rsidRPr="001D43E5" w:rsidRDefault="00DF1098" w:rsidP="00DF1098">
                  <w:pPr>
                    <w:shd w:val="clear" w:color="auto" w:fill="FFFFFF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3"/>
                    <w:tblW w:w="68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8"/>
                    <w:gridCol w:w="5070"/>
                  </w:tblGrid>
                  <w:tr w:rsidR="00DF1098" w:rsidRPr="00CA65EA" w:rsidTr="00DF1098">
                    <w:tc>
                      <w:tcPr>
                        <w:tcW w:w="1828" w:type="dxa"/>
                      </w:tcPr>
                      <w:p w:rsidR="00DF1098" w:rsidRDefault="00DF1098" w:rsidP="002801BC">
                        <w:pPr>
                          <w:shd w:val="clear" w:color="auto" w:fill="FFFFFF"/>
                          <w:jc w:val="center"/>
                          <w:textAlignment w:val="baseline"/>
                          <w:outlineLvl w:val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098" w:rsidRPr="00CA65EA" w:rsidRDefault="00DF1098" w:rsidP="002801BC">
                        <w:pPr>
                          <w:shd w:val="clear" w:color="auto" w:fill="FFFFFF"/>
                          <w:jc w:val="center"/>
                          <w:textAlignment w:val="baseline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070" w:type="dxa"/>
                      </w:tcPr>
                      <w:p w:rsidR="00DF1098" w:rsidRPr="00855CCA" w:rsidRDefault="00DF1098" w:rsidP="00DF1098">
                        <w:pPr>
                          <w:ind w:left="-55" w:right="426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855CCA">
                          <w:rPr>
                            <w:rFonts w:ascii="Times New Roman" w:hAnsi="Times New Roman" w:cs="Times New Roman"/>
                          </w:rPr>
                          <w:t>УТВЕРЖД</w:t>
                        </w:r>
                        <w:r w:rsidR="00C97541">
                          <w:rPr>
                            <w:rFonts w:ascii="Times New Roman" w:hAnsi="Times New Roman" w:cs="Times New Roman"/>
                          </w:rPr>
                          <w:t>ЕНО</w:t>
                        </w:r>
                      </w:p>
                      <w:p w:rsidR="00DF1098" w:rsidRPr="00855CCA" w:rsidRDefault="00DF1098" w:rsidP="00DF1098">
                        <w:pPr>
                          <w:ind w:left="-55" w:right="426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F1098" w:rsidRDefault="00DF1098" w:rsidP="00DF1098">
                        <w:pPr>
                          <w:ind w:left="-55" w:right="426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97541" w:rsidRDefault="00DF1098" w:rsidP="00DF1098">
                        <w:pPr>
                          <w:ind w:left="-55" w:right="426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855CCA">
                          <w:rPr>
                            <w:rFonts w:ascii="Times New Roman" w:hAnsi="Times New Roman" w:cs="Times New Roman"/>
                          </w:rPr>
                          <w:t>Приказ</w:t>
                        </w:r>
                        <w:r w:rsidR="00C97541">
                          <w:rPr>
                            <w:rFonts w:ascii="Times New Roman" w:hAnsi="Times New Roman" w:cs="Times New Roman"/>
                          </w:rPr>
                          <w:t>ом директора</w:t>
                        </w:r>
                      </w:p>
                      <w:p w:rsidR="00DF1098" w:rsidRDefault="00DF1098" w:rsidP="00DF1098">
                        <w:pPr>
                          <w:ind w:left="-55" w:right="426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855CCA">
                          <w:rPr>
                            <w:rFonts w:ascii="Times New Roman" w:hAnsi="Times New Roman" w:cs="Times New Roman"/>
                          </w:rPr>
                          <w:t xml:space="preserve"> от «</w:t>
                        </w:r>
                        <w:r w:rsidR="00C97541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  <w:r w:rsidRPr="00855CCA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="00C97541">
                          <w:rPr>
                            <w:rFonts w:ascii="Times New Roman" w:hAnsi="Times New Roman" w:cs="Times New Roman"/>
                          </w:rPr>
                          <w:t xml:space="preserve"> марта</w:t>
                        </w:r>
                        <w:r w:rsidRPr="00855CC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 w:rsidR="00C97541">
                          <w:rPr>
                            <w:rFonts w:ascii="Times New Roman" w:hAnsi="Times New Roman" w:cs="Times New Roman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 №</w:t>
                        </w:r>
                        <w:r w:rsidR="00C97541">
                          <w:rPr>
                            <w:rFonts w:ascii="Times New Roman" w:hAnsi="Times New Roman" w:cs="Times New Roman"/>
                          </w:rPr>
                          <w:t xml:space="preserve"> 104/1-к</w:t>
                        </w:r>
                      </w:p>
                      <w:p w:rsidR="00DF1098" w:rsidRPr="00CA65EA" w:rsidRDefault="00DF1098" w:rsidP="00DF1098">
                        <w:pPr>
                          <w:ind w:left="-55" w:right="42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9298F" w:rsidRDefault="00C9298F" w:rsidP="00496AD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9298F" w:rsidRPr="00CA65EA" w:rsidRDefault="00C9298F" w:rsidP="00496AD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298F" w:rsidRDefault="00C9298F" w:rsidP="00C929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8F" w:rsidRDefault="00C9298F" w:rsidP="00C929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ПОЛОЖЕНИЕ</w:t>
            </w:r>
            <w:r w:rsidR="006974B4" w:rsidRPr="006974B4">
              <w:rPr>
                <w:rFonts w:ascii="Times New Roman" w:hAnsi="Times New Roman" w:cs="Times New Roman"/>
                <w:b/>
              </w:rPr>
              <w:t xml:space="preserve"> О САМОСТОЯТЕЛЬНОЙ РАБОТЕ СТУДЕНТОВ </w:t>
            </w:r>
          </w:p>
          <w:p w:rsidR="006974B4" w:rsidRPr="006974B4" w:rsidRDefault="006974B4" w:rsidP="00C92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B4">
              <w:rPr>
                <w:rFonts w:ascii="Times New Roman" w:hAnsi="Times New Roman" w:cs="Times New Roman"/>
                <w:b/>
              </w:rPr>
              <w:t>В  ГБПОУ«БРЯНСКИЙ ОБЛАСТНОЙ КОЛЛЕДЖ ИСКУССТВ»</w:t>
            </w:r>
          </w:p>
          <w:p w:rsidR="006974B4" w:rsidRPr="00CA65EA" w:rsidRDefault="006974B4" w:rsidP="0010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74B4" w:rsidRPr="00CA65EA" w:rsidRDefault="006974B4" w:rsidP="00C929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74B4" w:rsidRDefault="006974B4" w:rsidP="001042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6974B4" w:rsidRDefault="006974B4" w:rsidP="001042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974B4" w:rsidRDefault="006974B4" w:rsidP="001042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С. В. Осадчая</w:t>
            </w:r>
          </w:p>
          <w:p w:rsidR="006974B4" w:rsidRDefault="006974B4" w:rsidP="001042EC">
            <w:pPr>
              <w:jc w:val="right"/>
              <w:rPr>
                <w:rFonts w:ascii="Times New Roman" w:hAnsi="Times New Roman" w:cs="Times New Roman"/>
              </w:rPr>
            </w:pPr>
          </w:p>
          <w:p w:rsidR="006974B4" w:rsidRDefault="006974B4" w:rsidP="001042EC">
            <w:pPr>
              <w:jc w:val="right"/>
              <w:rPr>
                <w:rFonts w:ascii="Times New Roman" w:hAnsi="Times New Roman" w:cs="Times New Roman"/>
              </w:rPr>
            </w:pPr>
          </w:p>
          <w:p w:rsidR="006974B4" w:rsidRDefault="006974B4" w:rsidP="001042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«___»______ 20__, №___</w:t>
            </w:r>
          </w:p>
          <w:p w:rsidR="006974B4" w:rsidRPr="00CA65EA" w:rsidRDefault="006974B4" w:rsidP="00104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1.1. Положение разработано на основе Федеральных государственных образовательных стандартов среднего профессионального образования (далее ФГОС СПО), Приложения к письму Минобразования России от 29.12.2000г. №16-52-138 ин/16-13, в которых определяется, что самостоятельная работа является одним из видов учебных занятий студентов.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 1.2. Самостоятельная работа студентов (СРС) рассматривается как управляемая преподавателями система организационно-педагогических условий, направленная на освоение практического опыта, умений и знаний в рамках дисциплин, профессиональных модулей, междисциплинарных курсов по профильным специальностям в соответствии с ФГОС СПО. </w:t>
      </w:r>
    </w:p>
    <w:p w:rsidR="00CC1E21" w:rsidRPr="004E7D4B" w:rsidRDefault="00C9298F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386" w:rsidRPr="004E7D4B">
        <w:rPr>
          <w:rFonts w:ascii="Times New Roman" w:hAnsi="Times New Roman" w:cs="Times New Roman"/>
          <w:sz w:val="24"/>
          <w:szCs w:val="24"/>
        </w:rPr>
        <w:t>Для студента самостоятельная работа - способ активно</w:t>
      </w:r>
      <w:r>
        <w:rPr>
          <w:rFonts w:ascii="Times New Roman" w:hAnsi="Times New Roman" w:cs="Times New Roman"/>
          <w:sz w:val="24"/>
          <w:szCs w:val="24"/>
        </w:rPr>
        <w:t>го, целенаправленного освоения</w:t>
      </w:r>
      <w:r w:rsidR="00EB6386" w:rsidRPr="004E7D4B">
        <w:rPr>
          <w:rFonts w:ascii="Times New Roman" w:hAnsi="Times New Roman" w:cs="Times New Roman"/>
          <w:sz w:val="24"/>
          <w:szCs w:val="24"/>
        </w:rPr>
        <w:t xml:space="preserve"> новых знаний, умений и опыта, закладывающих основания в становлении профессиональных и общих компетенций, требуемых ФГОС СПО по специальности.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 Самостоятельная работа студентов проводится с целью: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• систематизации и закрепления практического опыта, умений и знаний, общих и профессиональных компетенций, определенных в качестве основополагающих требованиями ФГОС СПО по дисциплинам, профессиональным курсам и междисциплинарным модулям;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формирования готовности к поиску, обработке и применению информации для решения профессиональных задач;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развития познавательных способностей и активности студентов, творческой инициативы, самостоятельности, ответственности и организованности;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формирования самостоятельности мышления, способностей к саморазвитию, самосовершенствованию и самореализации;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выработка навыков эффективной самостоятельной профессиональной деятельности.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1.3. В учебном процессе колледжа выделяют два вида самостоятельной работы: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аудиторная;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внеаудиторная.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1.4. Аудиторная самостоятельная работа по дисциплинам, междисциплинарным курсам профессиональных модулей выполняется на учебных занятиях под непосредственным руководством преподавателя и по его заданию.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1.5. Внеаудиторная самостоятельная работа - планируемая учебная, учебно- исследовательская работа студентов, выполняемая вне занятий по заданию и при управлении преподавателем, но без е</w:t>
      </w:r>
      <w:r w:rsidR="00CC1E21" w:rsidRPr="004E7D4B">
        <w:rPr>
          <w:rFonts w:ascii="Times New Roman" w:hAnsi="Times New Roman" w:cs="Times New Roman"/>
          <w:sz w:val="24"/>
          <w:szCs w:val="24"/>
        </w:rPr>
        <w:t xml:space="preserve">го непосредственного участия.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lastRenderedPageBreak/>
        <w:t>1.6. Самостоятельная работа студентов в соответствии с ФГОС СПО должна составлять не менее 50% времени (очная форма обучения), предусмотренного для выполнения основной профессионал</w:t>
      </w:r>
      <w:r w:rsidR="00C9298F">
        <w:rPr>
          <w:rFonts w:ascii="Times New Roman" w:hAnsi="Times New Roman" w:cs="Times New Roman"/>
          <w:sz w:val="24"/>
          <w:szCs w:val="24"/>
        </w:rPr>
        <w:t>ьной образовательной программы</w:t>
      </w:r>
      <w:r w:rsidRPr="004E7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98F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1.7. Объем времени, отведенный на внеаудиторную самостоятельную работу, находит отражение: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• в рабочем учебном плане - в целом по теоретическому обучению, каждому из циклов дисциплин, по профессиональным модулям, по междисциплинарным курсам, по каждой дисциплине;</w:t>
      </w:r>
    </w:p>
    <w:p w:rsidR="00C9298F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 • в программах учебных дисциплин, профессиональных модулей, междисциплинарных курсов с ориентировочным распределением содержания работы и объема времени, определяемого для реализации по разделам или конкретным темам.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 </w:t>
      </w:r>
      <w:r w:rsidR="00C9298F" w:rsidRPr="004E7D4B">
        <w:rPr>
          <w:rFonts w:ascii="Times New Roman" w:hAnsi="Times New Roman" w:cs="Times New Roman"/>
          <w:sz w:val="24"/>
          <w:szCs w:val="24"/>
        </w:rPr>
        <w:t>•</w:t>
      </w:r>
      <w:r w:rsidR="00C9298F">
        <w:rPr>
          <w:rFonts w:ascii="Times New Roman" w:hAnsi="Times New Roman" w:cs="Times New Roman"/>
          <w:sz w:val="24"/>
          <w:szCs w:val="24"/>
        </w:rPr>
        <w:t xml:space="preserve"> в календарно-тематических планах по учебным дисциплинам, профессиональным модулям.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1.8. В рамках выполнения самостоятельной работы студент должен владеть способами предметной деятельности: уметь понимать предложенные преподавателем цели, формулировать их самому; моделировать собственную деятельность и программировать ее; уметь оценивать конечные и промежуточные результаты своих действий; корректировать деятельность, иметь личностную готовность </w:t>
      </w:r>
      <w:r w:rsidR="00C9298F" w:rsidRPr="004E7D4B">
        <w:rPr>
          <w:rFonts w:ascii="Times New Roman" w:hAnsi="Times New Roman" w:cs="Times New Roman"/>
          <w:sz w:val="24"/>
          <w:szCs w:val="24"/>
        </w:rPr>
        <w:t>саморегуляции</w:t>
      </w:r>
      <w:r w:rsidR="00C9298F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4E7D4B">
        <w:rPr>
          <w:rFonts w:ascii="Times New Roman" w:hAnsi="Times New Roman" w:cs="Times New Roman"/>
          <w:sz w:val="24"/>
          <w:szCs w:val="24"/>
        </w:rPr>
        <w:t xml:space="preserve">высокий уровень самосознания, адекватность самооценки, рефлексивность мышления, самостоятельность, организованность, целенаправленность личности, сформированность волевых качеств.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1.9. Формы самостоятельной работы студентов определяются содержанием учебной дисциплины, степенью подготовленности студентов. Они могут быть тесно связаны с теоретическими курсами и иметь учебный, учебно- исследовательский характер. Они могут быть также связаны с практическими заданиями и иметь целью отработку умений и навыков. Форму самостоятельной работы студентов определяют преподаватели при разработке рабочих программ учебных дисциплин, профессиональных модулей, междисциплинарных курсов.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1.10. Результатом самостоятельной работы студентов колледжа является подготовка студентами образовательных продуктов нескольких уровней сложности: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первый уровень – составление на основе изученной информации разных видов схем, таблиц, рассказов, тезисов, конспектов, резюме, аннотаций, докладов, рецензий на статьи и работы, сочинений, планов (изучения темы, планов выполнения самостоятельной работы и др.), программ, памяток, сформулированных идей и версий, схем связи изученных на занятиях понятий с изученными ранее по дисциплинам, профессиональным модулям и т. д.;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 второй уровень – преобразование, интерпретация информации и ее представление в форме конспекта занятия, сценария мероприятия, киносценария, модели (игровой, объектной, математической), способа объяснения учебной или профессиональной задачи и т. д.;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третий уровень – созданные на основе творческого преобразования информации и решения учебно-профессиональных задач (проект, рисунок, видеофильм, хореографическая композиция, </w:t>
      </w:r>
      <w:r w:rsidR="00C9298F">
        <w:rPr>
          <w:rFonts w:ascii="Times New Roman" w:hAnsi="Times New Roman" w:cs="Times New Roman"/>
          <w:sz w:val="24"/>
          <w:szCs w:val="24"/>
        </w:rPr>
        <w:t xml:space="preserve">концертное выступление, </w:t>
      </w:r>
      <w:r w:rsidRPr="004E7D4B">
        <w:rPr>
          <w:rFonts w:ascii="Times New Roman" w:hAnsi="Times New Roman" w:cs="Times New Roman"/>
          <w:sz w:val="24"/>
          <w:szCs w:val="24"/>
        </w:rPr>
        <w:t>презентация,</w:t>
      </w:r>
      <w:r w:rsidR="00CC1E21" w:rsidRPr="004E7D4B">
        <w:rPr>
          <w:rFonts w:ascii="Times New Roman" w:hAnsi="Times New Roman" w:cs="Times New Roman"/>
          <w:sz w:val="24"/>
          <w:szCs w:val="24"/>
        </w:rPr>
        <w:t xml:space="preserve"> рекламные материалы и т. д.).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1.11. Для обеспечения эффективной организации самостоятельной работы студентов преподаватели разрабатывают методические рекомендации по дисциплине к выполнению самостоятельной работы.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2. Планирование внеаудиторной самостоятельной работы</w:t>
      </w:r>
      <w:r w:rsidR="00C9298F">
        <w:rPr>
          <w:rFonts w:ascii="Times New Roman" w:hAnsi="Times New Roman" w:cs="Times New Roman"/>
          <w:sz w:val="24"/>
          <w:szCs w:val="24"/>
        </w:rPr>
        <w:t>.</w:t>
      </w:r>
      <w:r w:rsidRPr="004E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2.1. Планирование внеаудиторной самостоятельной работы осуществляется на основании рабочего учебного плана, рабочей программы по дисциплине, профессиональных модулей, междисциплинарных курсов.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lastRenderedPageBreak/>
        <w:t xml:space="preserve"> 2.2. Планирование объема времени, отведенного на внеаудиторную самостоятельную работу по учебной дисциплине, осуществляется преподавателем. Управление преподавателями самостоятельной работой студентов в рамках учебных дисциплин, профессиональных модулей, междисциплинарных курсов предполагает определение объема времени, затрачиваемого обучающимися на самостоятельное выполнение конкретного содержания учебного задания через наблюдение за выполнением вида задания, опроса студентов о затратах времени на то или иное задание, хронометража собственных затрат на решение той или иной задачи с внесением поправочного коэффициента из расчета уровня знаний и умений студентов по учебной дисциплине. </w:t>
      </w:r>
    </w:p>
    <w:p w:rsidR="00C9298F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2.3. </w:t>
      </w:r>
      <w:r w:rsidR="00C9298F" w:rsidRPr="004E7D4B">
        <w:rPr>
          <w:rFonts w:ascii="Times New Roman" w:hAnsi="Times New Roman" w:cs="Times New Roman"/>
          <w:sz w:val="24"/>
          <w:szCs w:val="24"/>
        </w:rPr>
        <w:t xml:space="preserve">При разработке рабочей программы по учебной дисциплине, профессиональному модулю, междисциплинарному курсу при планировании содержания внеаудиторной самостоятельной работы преподавателем устанавливается содержание и объем теоретической учебной 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 </w:t>
      </w:r>
    </w:p>
    <w:p w:rsidR="00C9298F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2.4. </w:t>
      </w:r>
      <w:r w:rsidR="00C9298F" w:rsidRPr="004E7D4B">
        <w:rPr>
          <w:rFonts w:ascii="Times New Roman" w:hAnsi="Times New Roman" w:cs="Times New Roman"/>
          <w:sz w:val="24"/>
          <w:szCs w:val="24"/>
        </w:rPr>
        <w:t xml:space="preserve">Предметно-цикловые комиссии на своих заседаниях рассматривают предложения преподавателей по </w:t>
      </w:r>
      <w:r w:rsidR="00C9298F">
        <w:rPr>
          <w:rFonts w:ascii="Times New Roman" w:hAnsi="Times New Roman" w:cs="Times New Roman"/>
          <w:sz w:val="24"/>
          <w:szCs w:val="24"/>
        </w:rPr>
        <w:t>организации</w:t>
      </w:r>
      <w:r w:rsidR="00C9298F" w:rsidRPr="004E7D4B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 по каждой дисциплине, входящей в цикл, профессиональным модулям, междисциплинарных курсов при необходимости вносят коррективы с учетом сложности и объема изучаемого материала учебной дисциплины и устанавливают </w:t>
      </w:r>
      <w:r w:rsidR="00C9298F">
        <w:rPr>
          <w:rFonts w:ascii="Times New Roman" w:hAnsi="Times New Roman" w:cs="Times New Roman"/>
          <w:sz w:val="24"/>
          <w:szCs w:val="24"/>
        </w:rPr>
        <w:t>виды и формы</w:t>
      </w:r>
      <w:r w:rsidR="00C9298F" w:rsidRPr="004E7D4B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 по каждой дисциплине цикла в пределах общего объема максимальной учебной нагрузки студента, отведенной рабочим учебным планом на данный цикл дисциплин.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2.5. На основании рабочей программы по учебной дисциплине/профессиональному модулю преподаватель разрабатывает: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рекомендации по организации самостоятельной работы по конкретной учебной дисциплине (профессиональному модулю);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рекомендации по оформлению (представлению) результатов самостоятельной работы в зависимости от её вида;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• информацию о целях, средствах, трудоёмкости, сроках выполнения, формах контроля самостоятельной работы;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 • рекомендации по отбору учебной, научной, нормативной, справочной литературы (можно привести перече</w:t>
      </w:r>
      <w:r w:rsidR="00CC1E21" w:rsidRPr="004E7D4B">
        <w:rPr>
          <w:rFonts w:ascii="Times New Roman" w:hAnsi="Times New Roman" w:cs="Times New Roman"/>
          <w:sz w:val="24"/>
          <w:szCs w:val="24"/>
        </w:rPr>
        <w:t xml:space="preserve">нь рекомендованной литературы) </w:t>
      </w:r>
      <w:r w:rsidRPr="004E7D4B">
        <w:rPr>
          <w:rFonts w:ascii="Times New Roman" w:hAnsi="Times New Roman" w:cs="Times New Roman"/>
          <w:sz w:val="24"/>
          <w:szCs w:val="24"/>
        </w:rPr>
        <w:t xml:space="preserve"> при выполнении самостоятельной работы по конкретным темам (заданиям).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2.6. Содержание внеаудиторной самостоятельной работы определяется в соответствии с рекомендуемыми видами заданий согласно примерной и рабочей программ учебной дисциплины, профессиональных модулей, междисциплинарных курсов.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2.7. Распределение объема времени на внеаудиторную самостоятельную работу в режиме дня студента не регламентируется расписанием.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2.8. Видами заданий для внеаудиторной самостоятельной работы могут быть: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для овладения знаниями: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чтение текста (учебника, первоисточника, дополнительной литературы, ресурсов Интернет);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• составление плана текста;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 • графическое изображение структуры текста;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конспектирование текста; </w:t>
      </w:r>
    </w:p>
    <w:p w:rsidR="00CC1E21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выписки из текста;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работа со словарями и справочниками;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• ознакомление с нормативными документами;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 • учебно-исследовательская работа;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использование аудио- и видеозаписей, компьютерной техники и Интернета и др.;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для закрепления и систематизации знаний: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lastRenderedPageBreak/>
        <w:t xml:space="preserve">• работа с конспектом лекции (обработка текста);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повторная работа над учебным материалом (учебника, первоисточника, дополнительной литературы, аудио- и видеозаписей);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составление плана и тезисов ответа;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составление таблиц для систематизации учебного материала;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изучение нормативных материалов;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ответы на контрольные вопросы;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• аналитическая обработка текста (аннотирование, рецензирование, реферирование, контент-анализ и др.);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подготовка сообщений к выступлению на семинаре, конференции;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• подготовка рефератов, докладов;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составление библиографии, тематических кроссвордов;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тестирование и др.;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для формирования умений: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решение задач и упражнений по образцу;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решение вариативных задач и упражнений;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решение ситуационных производственных (профессиональных) задач; </w:t>
      </w:r>
    </w:p>
    <w:p w:rsidR="00F728BD" w:rsidRPr="004E7D4B" w:rsidRDefault="00C9298F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B6386" w:rsidRPr="004E7D4B">
        <w:rPr>
          <w:rFonts w:ascii="Times New Roman" w:hAnsi="Times New Roman" w:cs="Times New Roman"/>
          <w:sz w:val="24"/>
          <w:szCs w:val="24"/>
        </w:rPr>
        <w:t xml:space="preserve">подготовка к деловым играм; проектирование и моделирование разных видов и компонентов профессиональной деятельности;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подготовка курсовых и дипломных работ (проектов);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опытно экспериментальная работа;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упражнения спортивно-оздоровительного характера;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рефлексивный анализ профессиональных умений с использованием аудио- и видеотехники и др.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2.9. При планировании заданий для внеаудиторной самостоятельной работы рекомендуется использовать следующие типы самостоятельной работы: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воспроизводящая (репродуктивная), предполагающая алгоритмическую деятельность по образцу в аналогичной ситуации;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реконструктивная, связанная с использованием накопленных знаний и известного способа действия в частично измененной ситуации;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эвристическая (частично-поисковая), которая заключается в накоплении нового опыта деятельности и применении его в нестандартной ситуации;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творческая, направленная на формирование знаний-трансформаций и способов исследовательской деятельности.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2.10.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дисциплины, индивидуальные особенности студента.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3. Организация и руководство внеаудиторной самостоятельной работой студентов</w:t>
      </w:r>
      <w:r w:rsidR="003B2230">
        <w:rPr>
          <w:rFonts w:ascii="Times New Roman" w:hAnsi="Times New Roman" w:cs="Times New Roman"/>
          <w:sz w:val="24"/>
          <w:szCs w:val="24"/>
        </w:rPr>
        <w:t>.</w:t>
      </w:r>
      <w:r w:rsidRPr="004E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3.1. При организации внеаудиторной самостоятельной работы рекомендуется использовать дифференцированный подход к студентам. 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дисциплины, профессиональных модулей, междисциплинарных курсов.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3.2. 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lastRenderedPageBreak/>
        <w:t xml:space="preserve"> 3.3. 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сформированности умений студентов.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3.4. 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форме, с представлением продукта творческой деятельности студента.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3.5. В качестве форм и методов контроля внеаудиторной самостоятельной работы студентов могут быть использованы семинарские занятия, коллоквиумы, зачеты, тестирование, самоотчеты, контрольные работы, защита</w:t>
      </w:r>
      <w:r w:rsidR="00F728BD" w:rsidRPr="004E7D4B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 w:rsidR="003B2230">
        <w:rPr>
          <w:rFonts w:ascii="Times New Roman" w:hAnsi="Times New Roman" w:cs="Times New Roman"/>
          <w:sz w:val="24"/>
          <w:szCs w:val="24"/>
        </w:rPr>
        <w:t>, просмотры, прослушивания, концертные выступления</w:t>
      </w:r>
      <w:r w:rsidR="00F728BD" w:rsidRPr="004E7D4B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4E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3.6. Критериями оценки результатов внеаудиторной самостоятельной работы студента являются: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- уровень освоения студентом учебного материала;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 - умение студента использовать теоретические знания при выполнении практических задач;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 - сформированность общеучебных умений;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 - обоснованность и четкость изложения ответа;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- оформление материала в соответствии с требованиями.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4. Контроль (мониторинг) самостоятельной работы студентов</w:t>
      </w:r>
      <w:r w:rsidR="003B2230">
        <w:rPr>
          <w:rFonts w:ascii="Times New Roman" w:hAnsi="Times New Roman" w:cs="Times New Roman"/>
          <w:sz w:val="24"/>
          <w:szCs w:val="24"/>
        </w:rPr>
        <w:t>.</w:t>
      </w:r>
      <w:r w:rsidRPr="004E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4.1. Мониторинг самостоятельной работы студентов проводится преподавателями дисциплин для оценки степени усвоения студентами учебных материалов и осуществляется в виде непрерывного текущего контроля.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4.2. Формами текущего контроля самостоятельной работы студентов являются: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устный опрос;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контрольная работа;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проверка домашнего задания;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выполнение творческого задания;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доклад;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деловая игра;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защита рефератов;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тестовый контроль.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4.3. Контроль самостоятельной работы должен отвечать следующим требованиям: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 • систематичность проведения;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максимальная индивидуализация контроля;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соответствие формы контроля виду задания для самостоятельной работы. </w:t>
      </w:r>
    </w:p>
    <w:p w:rsidR="003B2230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4.4. Критериями оценки результатов внеаудиторной самостоятельной работы студента являются: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• уровень освоения учебного материала;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умение использовать теоретические знания и практические умения при выполнении профессиональных задач;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• уровень сформированности общих и профессиональных компетенций. 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>4.5. Оценки за выполнение самостоятельной работы выставляются в классном журнале и учитываются при подведении итогов текущего контроля.</w:t>
      </w:r>
    </w:p>
    <w:p w:rsidR="00F728BD" w:rsidRPr="004E7D4B" w:rsidRDefault="00EB6386" w:rsidP="00C9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230" w:rsidRPr="004A6D33" w:rsidRDefault="003B2230" w:rsidP="003B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Положение рассмотрено и одобрено на заседании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4A6D33">
        <w:rPr>
          <w:rFonts w:ascii="Times New Roman" w:hAnsi="Times New Roman" w:cs="Times New Roman"/>
          <w:sz w:val="24"/>
          <w:szCs w:val="24"/>
        </w:rPr>
        <w:t xml:space="preserve"> совета ГБПОУ  «</w:t>
      </w:r>
      <w:r>
        <w:rPr>
          <w:rFonts w:ascii="Times New Roman" w:hAnsi="Times New Roman" w:cs="Times New Roman"/>
          <w:sz w:val="24"/>
          <w:szCs w:val="24"/>
        </w:rPr>
        <w:t>Брянский</w:t>
      </w:r>
      <w:r w:rsidRPr="004A6D33">
        <w:rPr>
          <w:rFonts w:ascii="Times New Roman" w:hAnsi="Times New Roman" w:cs="Times New Roman"/>
          <w:sz w:val="24"/>
          <w:szCs w:val="24"/>
        </w:rPr>
        <w:t xml:space="preserve"> областной колледж искусств» Протокол от «</w:t>
      </w:r>
      <w:r w:rsidR="00DF1098">
        <w:rPr>
          <w:rFonts w:ascii="Times New Roman" w:hAnsi="Times New Roman" w:cs="Times New Roman"/>
          <w:sz w:val="24"/>
          <w:szCs w:val="24"/>
        </w:rPr>
        <w:t>15</w:t>
      </w:r>
      <w:r w:rsidRPr="004A6D33">
        <w:rPr>
          <w:rFonts w:ascii="Times New Roman" w:hAnsi="Times New Roman" w:cs="Times New Roman"/>
          <w:sz w:val="24"/>
          <w:szCs w:val="24"/>
        </w:rPr>
        <w:t xml:space="preserve">» </w:t>
      </w:r>
      <w:r w:rsidR="00DF109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F10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4A6D33">
        <w:rPr>
          <w:rFonts w:ascii="Times New Roman" w:hAnsi="Times New Roman" w:cs="Times New Roman"/>
          <w:sz w:val="24"/>
          <w:szCs w:val="24"/>
        </w:rPr>
        <w:t xml:space="preserve"> № </w:t>
      </w:r>
      <w:r w:rsidR="00DF1098"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</w:t>
      </w:r>
    </w:p>
    <w:p w:rsidR="00396C93" w:rsidRDefault="00396C93" w:rsidP="003B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0A0" w:rsidRDefault="001B70A0" w:rsidP="00BE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Положение доведено до сведения членов студенческого совета </w:t>
      </w:r>
      <w:r w:rsidR="00BE563A">
        <w:rPr>
          <w:rFonts w:ascii="Times New Roman" w:hAnsi="Times New Roman" w:cs="Times New Roman"/>
          <w:sz w:val="24"/>
          <w:szCs w:val="24"/>
        </w:rPr>
        <w:t>к</w:t>
      </w:r>
      <w:r w:rsidRPr="004E7D4B">
        <w:rPr>
          <w:rFonts w:ascii="Times New Roman" w:hAnsi="Times New Roman" w:cs="Times New Roman"/>
          <w:sz w:val="24"/>
          <w:szCs w:val="24"/>
        </w:rPr>
        <w:t>олледжа</w:t>
      </w:r>
      <w:r w:rsidR="00BE563A">
        <w:rPr>
          <w:rFonts w:ascii="Times New Roman" w:hAnsi="Times New Roman" w:cs="Times New Roman"/>
          <w:sz w:val="24"/>
          <w:szCs w:val="24"/>
        </w:rPr>
        <w:t xml:space="preserve">, </w:t>
      </w:r>
      <w:r w:rsidR="00BE563A" w:rsidRPr="00BE563A">
        <w:rPr>
          <w:rFonts w:ascii="Times New Roman" w:hAnsi="Times New Roman" w:cs="Times New Roman"/>
          <w:sz w:val="24"/>
          <w:szCs w:val="24"/>
        </w:rPr>
        <w:t>совета родителей</w:t>
      </w:r>
      <w:bookmarkStart w:id="0" w:name="_GoBack"/>
      <w:bookmarkEnd w:id="0"/>
      <w:r w:rsidRPr="004E7D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70A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890" w:rsidRDefault="00E23890" w:rsidP="003B2230">
      <w:pPr>
        <w:spacing w:after="0" w:line="240" w:lineRule="auto"/>
      </w:pPr>
      <w:r>
        <w:separator/>
      </w:r>
    </w:p>
  </w:endnote>
  <w:endnote w:type="continuationSeparator" w:id="0">
    <w:p w:rsidR="00E23890" w:rsidRDefault="00E23890" w:rsidP="003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564542"/>
      <w:docPartObj>
        <w:docPartGallery w:val="Page Numbers (Bottom of Page)"/>
        <w:docPartUnique/>
      </w:docPartObj>
    </w:sdtPr>
    <w:sdtEndPr/>
    <w:sdtContent>
      <w:p w:rsidR="003B2230" w:rsidRDefault="003B22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C93">
          <w:rPr>
            <w:noProof/>
          </w:rPr>
          <w:t>5</w:t>
        </w:r>
        <w:r>
          <w:fldChar w:fldCharType="end"/>
        </w:r>
      </w:p>
    </w:sdtContent>
  </w:sdt>
  <w:p w:rsidR="003B2230" w:rsidRDefault="003B22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890" w:rsidRDefault="00E23890" w:rsidP="003B2230">
      <w:pPr>
        <w:spacing w:after="0" w:line="240" w:lineRule="auto"/>
      </w:pPr>
      <w:r>
        <w:separator/>
      </w:r>
    </w:p>
  </w:footnote>
  <w:footnote w:type="continuationSeparator" w:id="0">
    <w:p w:rsidR="00E23890" w:rsidRDefault="00E23890" w:rsidP="003B2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D7F"/>
    <w:rsid w:val="001401C6"/>
    <w:rsid w:val="001B70A0"/>
    <w:rsid w:val="001C4A66"/>
    <w:rsid w:val="00300BB1"/>
    <w:rsid w:val="00396C93"/>
    <w:rsid w:val="003B2230"/>
    <w:rsid w:val="004E7D4B"/>
    <w:rsid w:val="006974B4"/>
    <w:rsid w:val="0076672B"/>
    <w:rsid w:val="00BC2D7F"/>
    <w:rsid w:val="00BE563A"/>
    <w:rsid w:val="00C17617"/>
    <w:rsid w:val="00C9298F"/>
    <w:rsid w:val="00C97541"/>
    <w:rsid w:val="00CB1EB0"/>
    <w:rsid w:val="00CC1E21"/>
    <w:rsid w:val="00DF1098"/>
    <w:rsid w:val="00E23890"/>
    <w:rsid w:val="00EB6386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FC640"/>
  <w15:docId w15:val="{F1B12F65-29D8-42CB-A2A2-634467B7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9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230"/>
  </w:style>
  <w:style w:type="paragraph" w:styleId="a7">
    <w:name w:val="footer"/>
    <w:basedOn w:val="a"/>
    <w:link w:val="a8"/>
    <w:uiPriority w:val="99"/>
    <w:unhideWhenUsed/>
    <w:rsid w:val="003B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</cp:lastModifiedBy>
  <cp:revision>17</cp:revision>
  <cp:lastPrinted>2017-05-27T06:06:00Z</cp:lastPrinted>
  <dcterms:created xsi:type="dcterms:W3CDTF">2017-04-22T14:22:00Z</dcterms:created>
  <dcterms:modified xsi:type="dcterms:W3CDTF">2021-08-31T12:23:00Z</dcterms:modified>
</cp:coreProperties>
</file>