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2" w:rsidRPr="009C56F2" w:rsidRDefault="009C56F2" w:rsidP="009C5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F2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:rsidR="009C56F2" w:rsidRPr="009C56F2" w:rsidRDefault="009C56F2" w:rsidP="009C5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F2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9C56F2" w:rsidRPr="009C56F2" w:rsidRDefault="009C56F2" w:rsidP="009C5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56F2"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5162"/>
        <w:gridCol w:w="4874"/>
      </w:tblGrid>
      <w:tr w:rsidR="009C56F2" w:rsidRPr="009C56F2" w:rsidTr="00CC58D9">
        <w:trPr>
          <w:trHeight w:val="2517"/>
        </w:trPr>
        <w:tc>
          <w:tcPr>
            <w:tcW w:w="5162" w:type="dxa"/>
            <w:shd w:val="clear" w:color="auto" w:fill="auto"/>
          </w:tcPr>
          <w:p w:rsidR="009C56F2" w:rsidRPr="009C56F2" w:rsidRDefault="009C56F2" w:rsidP="00CC58D9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  <w:shd w:val="clear" w:color="auto" w:fill="auto"/>
          </w:tcPr>
          <w:p w:rsidR="009C56F2" w:rsidRPr="009C56F2" w:rsidRDefault="009C56F2" w:rsidP="00167F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56F2" w:rsidRPr="009C56F2" w:rsidRDefault="009C56F2" w:rsidP="00167F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2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CC58D9" w:rsidRPr="009C56F2" w:rsidRDefault="009C56F2" w:rsidP="00CC58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2">
              <w:rPr>
                <w:rFonts w:ascii="Times New Roman" w:hAnsi="Times New Roman" w:cs="Times New Roman"/>
                <w:sz w:val="28"/>
                <w:szCs w:val="28"/>
              </w:rPr>
              <w:t xml:space="preserve"> от «31» августа 2017, № 263-к</w:t>
            </w:r>
          </w:p>
        </w:tc>
      </w:tr>
    </w:tbl>
    <w:p w:rsidR="009C56F2" w:rsidRPr="009C56F2" w:rsidRDefault="009C56F2" w:rsidP="00CC58D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F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56F2" w:rsidRPr="009C56F2" w:rsidRDefault="009C56F2" w:rsidP="00CC58D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F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ПРЕДМЕТНО</w:t>
      </w:r>
      <w:r w:rsidR="00DD76A3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DD7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ЦИКЛОВОЙ КОМИССИИ В ГБПОУ</w:t>
      </w:r>
    </w:p>
    <w:p w:rsidR="009C56F2" w:rsidRPr="009C56F2" w:rsidRDefault="009C56F2" w:rsidP="00CC58D9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6F2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9C56F2" w:rsidRPr="003B2F5D" w:rsidRDefault="009C56F2" w:rsidP="009C56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  Общие положения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Предметно-цикловая комиссия (</w:t>
      </w:r>
      <w:r w:rsidR="009C5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БП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«Брянский областной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объединением преподавателей родственных дисциплин.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ПЦК создаются в целях методического обеспечения учебных дисциплин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специальностей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реализуемых в колледже, оказания помощи преподавателям в обеспечении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требований к минимуму содержания и уровню подготовки выпускников по специальностям СПО, внедрения новых педагогических технологий, направленных на улучшение качества подготовки специалистов со средним профессиональным образованием в области культуры и искусства, обеспечения их конкурентоспособности на рынке труда.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ПЦК формируется в количестве не менее 5 человек из числа преподавателей, в т. ч. работающих по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овместительству. Некоторые ПЦК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формироваться в составе не менее 3 </w:t>
      </w:r>
      <w:hyperlink r:id="rId8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человек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Перечень ПЦК, 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персональный состав утверждаются приказом директора сроком </w:t>
      </w:r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9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один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учебный год в начале учебного года.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Непосредственное руководство работой ПЦК осуществляет председатель. Работа по выполнению обязанностей председателя подлежит дополнительной оплате в установленном порядке. Председатели ПЦК входят в учебно-методический совет колледжа.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Общее руководство и </w:t>
      </w:r>
      <w:hyperlink r:id="rId10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контроль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работой ПЦК осуществляет заместитель директора по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-воспитательной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ПЦК строит свою </w:t>
      </w:r>
      <w:hyperlink r:id="rId11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деятельность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принципах научности, гласности, с учётом интересов членов педагогического и студенческого коллективов. </w:t>
      </w:r>
      <w:hyperlink r:id="rId12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Комиссия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вправе разрабатывать и приводить в жизнь мероприятия по основным направлениям деятельности. Основные задачи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ПЦК на планируемый </w:t>
      </w:r>
      <w:hyperlink r:id="rId13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год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определяются исходя из задач учебного заведения на </w:t>
      </w:r>
      <w:hyperlink r:id="rId14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учебный год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анализа данной комиссии по итогам прошедшего учебного года.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Заседания ПЦК проводятся не реже одного раза в </w:t>
      </w:r>
      <w:hyperlink r:id="rId15" w:history="1">
        <w:r w:rsidRPr="003B2F5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месяц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  Основные направления деятельности ПЦК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учебно-методическое обеспечение учебных дисциплин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специальностей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реализуемых колледжем – разработка учебных планов, рабочих программ дисциплин и всех видов практики, учебно-методического обеспечения дисциплин, комплексов, материалов, их рецензирование;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обеспечение технологии обучения, выбор средств и методов обучения, разработка методик преподавания дисциплин, объединяемых ПЦК, проведения теоретических и практических занятий, контрольных и домашних заданий, </w:t>
      </w:r>
      <w:hyperlink r:id="rId16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студентов, курсовых работ, дипломного проектирования;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мониторинг образовательного и воспитательного процесса на отделе, анализ и выработка рекомендаций;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повышение педагогического мастерства преподавателей ПЦК, пополнение профессиональных, психолого-педагогических знаний;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оказание помощи начинающим преподавателям;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изучение и </w:t>
      </w:r>
      <w:hyperlink r:id="rId17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обобщение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педагогического опыта преподавателей ПЦК, внедрение в образовательный процесс новых педагогических технологий, средств и методов обучения и воспитания;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проведение подготовительных мероприятий по аттестации преподавателей, входящих в ПЦК;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18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организация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и обсуждение открытых уроков преподавателей ПЦК;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hyperlink r:id="rId19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интеграция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образования с производством, способствующая воспитанию в процессе обучения и подготовки будущего специалиста, сочетающего высокую </w:t>
      </w:r>
      <w:hyperlink r:id="rId20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нравственность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культуру с чувством социальной справедливости, профессионального достоинства и ответственности за результаты своего труда;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контроль </w:t>
      </w:r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21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анализ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знаний студентов, выработка единых норм и требований к их оценке;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подготовка, рассмотрение и утверждение материалов</w:t>
      </w:r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требований для проведения вступительных экзаменов, промежуточной и итоговой аттестации, а также тематики и содержания курсового, дипломного проектирования;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руководство научной, творческой работой студентов;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рассмотрение и рецензирование учебных программ, учебников, учебных (учебно-методических) пособий, рекомендаций, плакатов, других средств обучения;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разработка положений, касающихся деятельности ПЦК;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spellStart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преподавателями ПЦК;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организация и проведение на отделе учебно-воспитательных и творческих мероприятий (конкурсов, концертов, выставок и т. д.);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проведение воспитательной работы и досуговых мероприятий среди студентов;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организация выездных мероприятий (конкурсов, концертов, 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лекций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 </w:t>
      </w:r>
      <w:hyperlink r:id="rId23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участие в областных мероприятиях;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выработка предложений по улучшению учебно-воспитательной работы в колледже.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  Обсуждения на заседаниях комиссии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составление, рассмотрение и обсуждение планов работы ПЦК, календарно-тематических планов, индивидуальных планов 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преподавателей,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нагрузки преподавателей и концертмейстеров;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студентов.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экзаменационных билетов для проведения семестровых, переводных, государственных и вступительных экзаменов, а также содержания обязательных контрольных работ, технических зачётов, прослушиваний, просмотров, академ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концертов, курсовых и дипломных проектов;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результатов проведения и выполнения графиков контрольных работ, </w:t>
      </w:r>
      <w:proofErr w:type="spellStart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техзачётов</w:t>
      </w:r>
      <w:proofErr w:type="spellEnd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прослушиваний, просмотров, академ</w:t>
      </w:r>
      <w:r w:rsidR="00A94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анализ (мониторинг) успеваемости студентов по предметам и разрабатываемых мероприятий по повышению качества обучения;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анализ организации концертно-творческой деятельности ПЦК и деятельности учебных и учебно-творческих коллективов;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вопросов организации самостоятельной работы студентов, самообразования и разработка соответствующих рекомендаций;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единых норм и требований к оценке знаний студентов;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hyperlink r:id="rId24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состояние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учебных кабинетов, лабораторий, мастерских и т. д.;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учебно-методической документации по организации и проведению практики;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результатов проектирования (курсового и дипломного) и защиты, выработки рекомендаций по улучшению их качества;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деятельность педагогов;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отчётов преподавателей, участвовавших на ФПК, в семинарах и т. д.;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программ стажировки преподавателей и итогов по результатам стажировки.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  Права и обязанности членов ПЦК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 </w:t>
      </w:r>
      <w:hyperlink r:id="rId25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член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ПЦК имеет право: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выступать с педагогической инициативой;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самостоятельно определять педагогически обоснованные формы проведения учебных занятий, средства и </w:t>
      </w:r>
      <w:hyperlink r:id="rId26" w:history="1">
        <w:r w:rsidRPr="00A94E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методы обучения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воспитания студентов;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экспериментальные методики преподавания;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вносить предложения по распределению педагогической </w:t>
      </w:r>
      <w:hyperlink r:id="rId27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нагрузки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своей ПЦК.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Преподаватели, члены ПЦК обязаны: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 посещать заседания ПЦК, принимать активное участие в ее работе;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выступать с педагогической инициативой, вносить предложения по совершенствованию организации образовательного процесса;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выполнять принятые ПЦК решения и поручения председателя.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  Права о обязанности председателя ПЦК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председателя ПЦК возлагается: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планирование, организация работы и руководство цикловой комиссии;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составление планов работы цикловой комиссии;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внесение предложений о поощрении и взыскании членов ПЦК, студентов;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изучение работы членов комиссии, </w:t>
      </w:r>
      <w:hyperlink r:id="rId28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организация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за качеством проводимых ими занятий, посещение и анализ учебных занятий, организация </w:t>
      </w:r>
      <w:proofErr w:type="spellStart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взаимопосещения</w:t>
      </w:r>
      <w:proofErr w:type="spellEnd"/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преподавателями; руководство подготовкой и обсуждением открытых занятий и т. д.;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рассмотрение календарно-тематических, индивидуальных и репертуарных планов;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утверждение экзаменационных билетов, заданий, вариантов контрольных работ;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контроль состояния основных показателей учебного процесса и обеспечение их положительной динамики по дисциплинам ПЦК;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организация систематической проверки выполнения раннее принятых решений комиссии и </w:t>
      </w:r>
      <w:hyperlink r:id="rId29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сообщение</w:t>
        </w:r>
      </w:hyperlink>
      <w:r w:rsidRPr="003B2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итогах проверки на заседаниях комиссии;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ведение учета и </w:t>
      </w:r>
      <w:hyperlink r:id="rId31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представление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отчетов о работе цикловой комиссии;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доведение </w:t>
      </w:r>
      <w:hyperlink r:id="rId32" w:history="1">
        <w:r w:rsidRPr="009D5A3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</w:t>
        </w:r>
      </w:hyperlink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членов комиссии и студентов отде</w:t>
      </w:r>
      <w:r w:rsidR="009D5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решений Совета колледжа, </w:t>
      </w: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 и других органов, организация их выполнения;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решение организационных вопросов, связанных с проведением учебных и учебно-творческих мероприятий (концертов, конкурсов и т. д.)</w:t>
      </w:r>
    </w:p>
    <w:p w:rsidR="003B2F5D" w:rsidRPr="003B2F5D" w:rsidRDefault="003B2F5D" w:rsidP="003B2F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VI.  Документация и </w:t>
      </w:r>
      <w:hyperlink r:id="rId33" w:history="1">
        <w:r w:rsidRPr="009D5A38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отчётность</w:t>
        </w:r>
      </w:hyperlink>
      <w:r w:rsidRPr="003B2F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B2F5D" w:rsidRDefault="00CC58D9" w:rsidP="00CC58D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3B2F5D"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ПЦК</w:t>
      </w:r>
      <w:r w:rsidR="003B2F5D"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8D9" w:rsidRDefault="00CC58D9" w:rsidP="003B2F5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планы работ преподавателей.</w:t>
      </w:r>
    </w:p>
    <w:p w:rsidR="00CC58D9" w:rsidRDefault="003B2F5D" w:rsidP="003B2F5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ПЦК, решения, другие документы, отражающие деятельность комиссии.</w:t>
      </w:r>
    </w:p>
    <w:p w:rsidR="00CC58D9" w:rsidRDefault="003B2F5D" w:rsidP="003B2F5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Экземпляры всей действующей документации по ПЦК.</w:t>
      </w:r>
    </w:p>
    <w:p w:rsidR="00CC58D9" w:rsidRDefault="003B2F5D" w:rsidP="003B2F5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работе ПЦК за семестр.</w:t>
      </w:r>
    </w:p>
    <w:p w:rsidR="00CC58D9" w:rsidRDefault="00CC58D9" w:rsidP="00CC5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B2F5D"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еобходимость ведения иной документации определяется </w:t>
      </w:r>
      <w:r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УМР и председателями </w:t>
      </w:r>
      <w:r w:rsidR="003B2F5D" w:rsidRPr="00CC5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ПЦК.</w:t>
      </w:r>
    </w:p>
    <w:p w:rsidR="00CC58D9" w:rsidRDefault="00CC58D9" w:rsidP="00CC58D9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CC58D9" w:rsidRPr="00CC58D9" w:rsidRDefault="00CC58D9" w:rsidP="00CC58D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8D9">
        <w:rPr>
          <w:rFonts w:ascii="Times New Roman" w:hAnsi="Times New Roman" w:cs="Times New Roman"/>
          <w:sz w:val="28"/>
          <w:szCs w:val="28"/>
        </w:rPr>
        <w:t xml:space="preserve">Положение рассмотрено и одобрено на заседании </w:t>
      </w:r>
      <w:r>
        <w:rPr>
          <w:rFonts w:ascii="Times New Roman" w:hAnsi="Times New Roman" w:cs="Times New Roman"/>
          <w:sz w:val="28"/>
          <w:szCs w:val="28"/>
        </w:rPr>
        <w:t>Методи</w:t>
      </w:r>
      <w:r w:rsidRPr="00CC58D9">
        <w:rPr>
          <w:rFonts w:ascii="Times New Roman" w:hAnsi="Times New Roman" w:cs="Times New Roman"/>
          <w:sz w:val="28"/>
          <w:szCs w:val="28"/>
        </w:rPr>
        <w:t>ческого совета ГБПОУ  «Брянский областной колледж искусств» Протокол от «30» июня 2017 года, № 1.</w:t>
      </w:r>
    </w:p>
    <w:p w:rsidR="008A28F1" w:rsidRPr="00CC58D9" w:rsidRDefault="008A28F1" w:rsidP="003B2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28F1" w:rsidRPr="00CC58D9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B9" w:rsidRDefault="00980FB9" w:rsidP="000C259A">
      <w:pPr>
        <w:spacing w:after="0" w:line="240" w:lineRule="auto"/>
      </w:pPr>
      <w:r>
        <w:separator/>
      </w:r>
    </w:p>
  </w:endnote>
  <w:endnote w:type="continuationSeparator" w:id="0">
    <w:p w:rsidR="00980FB9" w:rsidRDefault="00980FB9" w:rsidP="000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142799"/>
      <w:docPartObj>
        <w:docPartGallery w:val="Page Numbers (Bottom of Page)"/>
        <w:docPartUnique/>
      </w:docPartObj>
    </w:sdtPr>
    <w:sdtEndPr/>
    <w:sdtContent>
      <w:p w:rsidR="000C259A" w:rsidRDefault="000C25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6A3">
          <w:rPr>
            <w:noProof/>
          </w:rPr>
          <w:t>1</w:t>
        </w:r>
        <w:r>
          <w:fldChar w:fldCharType="end"/>
        </w:r>
      </w:p>
    </w:sdtContent>
  </w:sdt>
  <w:p w:rsidR="000C259A" w:rsidRDefault="000C2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B9" w:rsidRDefault="00980FB9" w:rsidP="000C259A">
      <w:pPr>
        <w:spacing w:after="0" w:line="240" w:lineRule="auto"/>
      </w:pPr>
      <w:r>
        <w:separator/>
      </w:r>
    </w:p>
  </w:footnote>
  <w:footnote w:type="continuationSeparator" w:id="0">
    <w:p w:rsidR="00980FB9" w:rsidRDefault="00980FB9" w:rsidP="000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4C0"/>
    <w:multiLevelType w:val="hybridMultilevel"/>
    <w:tmpl w:val="B87AAD9A"/>
    <w:lvl w:ilvl="0" w:tplc="3A5416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FF"/>
    <w:rsid w:val="000C259A"/>
    <w:rsid w:val="003B2F5D"/>
    <w:rsid w:val="008A28F1"/>
    <w:rsid w:val="008C4982"/>
    <w:rsid w:val="008E7AFF"/>
    <w:rsid w:val="00980FB9"/>
    <w:rsid w:val="0099185C"/>
    <w:rsid w:val="009C56F2"/>
    <w:rsid w:val="009D5A38"/>
    <w:rsid w:val="00A94EAD"/>
    <w:rsid w:val="00CC58D9"/>
    <w:rsid w:val="00D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F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59A"/>
  </w:style>
  <w:style w:type="paragraph" w:styleId="a7">
    <w:name w:val="footer"/>
    <w:basedOn w:val="a"/>
    <w:link w:val="a8"/>
    <w:uiPriority w:val="99"/>
    <w:unhideWhenUsed/>
    <w:rsid w:val="000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59A"/>
  </w:style>
  <w:style w:type="paragraph" w:styleId="a9">
    <w:name w:val="List Paragraph"/>
    <w:basedOn w:val="a"/>
    <w:uiPriority w:val="34"/>
    <w:qFormat/>
    <w:rsid w:val="00CC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F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59A"/>
  </w:style>
  <w:style w:type="paragraph" w:styleId="a7">
    <w:name w:val="footer"/>
    <w:basedOn w:val="a"/>
    <w:link w:val="a8"/>
    <w:uiPriority w:val="99"/>
    <w:unhideWhenUsed/>
    <w:rsid w:val="000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59A"/>
  </w:style>
  <w:style w:type="paragraph" w:styleId="a9">
    <w:name w:val="List Paragraph"/>
    <w:basedOn w:val="a"/>
    <w:uiPriority w:val="34"/>
    <w:qFormat/>
    <w:rsid w:val="00CC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41371/" TargetMode="External"/><Relationship Id="rId13" Type="http://schemas.openxmlformats.org/officeDocument/2006/relationships/hyperlink" Target="http://www.pandia.ru/164453/" TargetMode="External"/><Relationship Id="rId18" Type="http://schemas.openxmlformats.org/officeDocument/2006/relationships/hyperlink" Target="http://www.pandia.ru/291898/" TargetMode="External"/><Relationship Id="rId26" Type="http://schemas.openxmlformats.org/officeDocument/2006/relationships/hyperlink" Target="http://www.pandia.ru/20534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138583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andia.ru/218527/" TargetMode="External"/><Relationship Id="rId17" Type="http://schemas.openxmlformats.org/officeDocument/2006/relationships/hyperlink" Target="http://www.pandia.ru/217376/" TargetMode="External"/><Relationship Id="rId25" Type="http://schemas.openxmlformats.org/officeDocument/2006/relationships/hyperlink" Target="http://www.pandia.ru/242163/" TargetMode="External"/><Relationship Id="rId33" Type="http://schemas.openxmlformats.org/officeDocument/2006/relationships/hyperlink" Target="http://www.pandia.ru/17486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173904/" TargetMode="External"/><Relationship Id="rId20" Type="http://schemas.openxmlformats.org/officeDocument/2006/relationships/hyperlink" Target="http://www.pandia.ru/217024/" TargetMode="External"/><Relationship Id="rId29" Type="http://schemas.openxmlformats.org/officeDocument/2006/relationships/hyperlink" Target="http://www.pandia.ru/291504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71975/" TargetMode="External"/><Relationship Id="rId24" Type="http://schemas.openxmlformats.org/officeDocument/2006/relationships/hyperlink" Target="http://www.pandia.ru/291669/" TargetMode="External"/><Relationship Id="rId32" Type="http://schemas.openxmlformats.org/officeDocument/2006/relationships/hyperlink" Target="http://www.pandia.ru/27317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210710/" TargetMode="External"/><Relationship Id="rId23" Type="http://schemas.openxmlformats.org/officeDocument/2006/relationships/hyperlink" Target="http://www.pandia.ru/270375/" TargetMode="External"/><Relationship Id="rId28" Type="http://schemas.openxmlformats.org/officeDocument/2006/relationships/hyperlink" Target="http://www.pandia.ru/17390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andia.ru/229204/" TargetMode="External"/><Relationship Id="rId19" Type="http://schemas.openxmlformats.org/officeDocument/2006/relationships/hyperlink" Target="http://www.pandia.ru/240027/" TargetMode="External"/><Relationship Id="rId31" Type="http://schemas.openxmlformats.org/officeDocument/2006/relationships/hyperlink" Target="http://www.pandia.ru/1784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17896/" TargetMode="External"/><Relationship Id="rId14" Type="http://schemas.openxmlformats.org/officeDocument/2006/relationships/hyperlink" Target="http://www.pandia.ru/258394/" TargetMode="External"/><Relationship Id="rId22" Type="http://schemas.openxmlformats.org/officeDocument/2006/relationships/hyperlink" Target="http://www.pandia.ru/238615/" TargetMode="External"/><Relationship Id="rId27" Type="http://schemas.openxmlformats.org/officeDocument/2006/relationships/hyperlink" Target="http://www.pandia.ru/214289/" TargetMode="External"/><Relationship Id="rId30" Type="http://schemas.openxmlformats.org/officeDocument/2006/relationships/hyperlink" Target="http://www.pandia.ru/217262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2017-10-15T10:37:00Z</cp:lastPrinted>
  <dcterms:created xsi:type="dcterms:W3CDTF">2017-09-22T07:16:00Z</dcterms:created>
  <dcterms:modified xsi:type="dcterms:W3CDTF">2017-10-17T08:12:00Z</dcterms:modified>
</cp:coreProperties>
</file>