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562703" w:rsidTr="00ED4912">
        <w:tc>
          <w:tcPr>
            <w:tcW w:w="5070" w:type="dxa"/>
          </w:tcPr>
          <w:p w:rsidR="00794F04" w:rsidRDefault="00794F04" w:rsidP="00794F0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4F04" w:rsidRPr="00794F04" w:rsidRDefault="00794F04" w:rsidP="00794F04">
            <w:pPr>
              <w:pStyle w:val="Default"/>
              <w:rPr>
                <w:color w:val="auto"/>
                <w:sz w:val="28"/>
                <w:szCs w:val="28"/>
              </w:rPr>
            </w:pPr>
            <w:r w:rsidRPr="00794F04">
              <w:rPr>
                <w:color w:val="auto"/>
                <w:sz w:val="28"/>
                <w:szCs w:val="28"/>
              </w:rPr>
              <w:t>Рассмотрено и одобрено</w:t>
            </w:r>
            <w:r w:rsidR="00ED4912">
              <w:rPr>
                <w:color w:val="auto"/>
                <w:sz w:val="28"/>
                <w:szCs w:val="28"/>
              </w:rPr>
              <w:t xml:space="preserve"> </w:t>
            </w:r>
            <w:r w:rsidRPr="00794F04">
              <w:rPr>
                <w:color w:val="auto"/>
                <w:sz w:val="28"/>
                <w:szCs w:val="28"/>
              </w:rPr>
              <w:t xml:space="preserve">на заседании педагогического совета колледжа </w:t>
            </w:r>
          </w:p>
          <w:p w:rsidR="007E6F87" w:rsidRPr="007E6F87" w:rsidRDefault="007E6F87" w:rsidP="007E6F87">
            <w:pPr>
              <w:pStyle w:val="Default"/>
              <w:rPr>
                <w:color w:val="auto"/>
                <w:sz w:val="28"/>
                <w:szCs w:val="28"/>
              </w:rPr>
            </w:pPr>
            <w:r w:rsidRPr="007E6F87">
              <w:rPr>
                <w:color w:val="auto"/>
                <w:sz w:val="28"/>
                <w:szCs w:val="28"/>
              </w:rPr>
              <w:t>Протокол № 1</w:t>
            </w:r>
          </w:p>
          <w:p w:rsidR="00562703" w:rsidRPr="007E6F87" w:rsidRDefault="007E6F87" w:rsidP="007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F87">
              <w:rPr>
                <w:rFonts w:ascii="Times New Roman" w:hAnsi="Times New Roman" w:cs="Times New Roman"/>
                <w:sz w:val="28"/>
                <w:szCs w:val="28"/>
              </w:rPr>
              <w:t>от 30.08.2022г.</w:t>
            </w:r>
            <w:bookmarkStart w:id="0" w:name="_GoBack"/>
            <w:bookmarkEnd w:id="0"/>
          </w:p>
        </w:tc>
        <w:tc>
          <w:tcPr>
            <w:tcW w:w="4501" w:type="dxa"/>
          </w:tcPr>
          <w:p w:rsidR="007E6F87" w:rsidRDefault="007E6F87" w:rsidP="007E6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F87" w:rsidRPr="007E6F87" w:rsidRDefault="007E6F87" w:rsidP="007E6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F8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62703" w:rsidRDefault="007E6F87" w:rsidP="007E6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F87">
              <w:rPr>
                <w:rFonts w:ascii="Times New Roman" w:hAnsi="Times New Roman" w:cs="Times New Roman"/>
                <w:sz w:val="28"/>
                <w:szCs w:val="28"/>
              </w:rPr>
              <w:t>Приказом директора колледжа</w:t>
            </w:r>
          </w:p>
          <w:p w:rsidR="007E6F87" w:rsidRDefault="007E6F87" w:rsidP="007E6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32D">
              <w:rPr>
                <w:rFonts w:ascii="Times New Roman" w:hAnsi="Times New Roman" w:cs="Times New Roman"/>
                <w:sz w:val="28"/>
                <w:szCs w:val="28"/>
              </w:rPr>
              <w:t>от 31.08.20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851E1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562703" w:rsidRDefault="007E6F87" w:rsidP="005627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F87">
              <w:rPr>
                <w:rFonts w:ascii="Times New Roman" w:hAnsi="Times New Roman" w:cs="Times New Roman"/>
                <w:sz w:val="28"/>
                <w:szCs w:val="28"/>
              </w:rPr>
              <w:t>№ 240/1-од</w:t>
            </w:r>
          </w:p>
          <w:p w:rsidR="00562703" w:rsidRDefault="00562703" w:rsidP="005627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703" w:rsidRDefault="00562703" w:rsidP="0056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03" w:rsidRDefault="00562703" w:rsidP="0056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ПРОТИВОДЕЙСТВИИ КОРРУПЦИИ </w:t>
      </w:r>
    </w:p>
    <w:p w:rsidR="00562703" w:rsidRDefault="00562703" w:rsidP="0056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ГБПОУ «БРЯНСКИЙ ОБЛАСТНОЙ КОЛЛЕДЖ ИСКУССТВ»</w:t>
      </w:r>
    </w:p>
    <w:p w:rsidR="00562703" w:rsidRDefault="00562703" w:rsidP="00E178D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9EC" w:rsidRPr="000939EC" w:rsidRDefault="000939EC" w:rsidP="00E178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ГБПОУ «Брянский областной колледж искусств», определяет задачи, основные принципы противодействия коррупции и меры предупреждения коррупционных правонарушений.</w:t>
      </w:r>
    </w:p>
    <w:p w:rsidR="000939EC" w:rsidRPr="000939EC" w:rsidRDefault="000939EC" w:rsidP="00E178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 xml:space="preserve"> </w:t>
      </w:r>
    </w:p>
    <w:p w:rsidR="00E178D5" w:rsidRPr="00E178D5" w:rsidRDefault="000939EC" w:rsidP="00E178D5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E178D5">
        <w:rPr>
          <w:b/>
          <w:sz w:val="28"/>
          <w:szCs w:val="28"/>
        </w:rPr>
        <w:t>Основные понятия, применяемые в настоящем положении.</w:t>
      </w:r>
    </w:p>
    <w:p w:rsidR="000939EC" w:rsidRPr="000939EC" w:rsidRDefault="000939EC" w:rsidP="00E178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:rsidR="000939EC" w:rsidRPr="000939EC" w:rsidRDefault="000939EC" w:rsidP="00E178D5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антикоррупционная политика – деятельность Брянского областного колледжа искусств по антикоррупционной политике, направленной на создание эффективной системы противодействия коррупции;</w:t>
      </w:r>
    </w:p>
    <w:p w:rsidR="000939EC" w:rsidRPr="000939EC" w:rsidRDefault="000939EC" w:rsidP="00E178D5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антикоррупционная экспертиза правовых актов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0939EC" w:rsidRPr="000939EC" w:rsidRDefault="000939EC" w:rsidP="00E178D5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Брянском областном колледже искусств,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0939EC" w:rsidRPr="000939EC" w:rsidRDefault="000939EC" w:rsidP="00E178D5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0939EC" w:rsidRPr="000939EC" w:rsidRDefault="000939EC" w:rsidP="00E178D5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lastRenderedPageBreak/>
        <w:t>коррупциогенный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0939EC" w:rsidRPr="000939EC" w:rsidRDefault="000939EC" w:rsidP="00E178D5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предупреждение коррупции - деятельность Брянского областного колледжа искусств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0939EC" w:rsidRPr="000939EC" w:rsidRDefault="002B23E5" w:rsidP="00E178D5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 xml:space="preserve">антикоррупционная </w:t>
      </w:r>
      <w:r w:rsidR="000939EC" w:rsidRPr="000939EC">
        <w:rPr>
          <w:sz w:val="28"/>
          <w:szCs w:val="28"/>
        </w:rPr>
        <w:t>группа (далее – рабочая Группа) ГБПОУ «Брянский областной колледж искусств» является общественным, постоянно действующим совещательным органом, созданным для обеспечения взаимодействия органов самоуправления, правоохранительных органов, органов государственной власти в процессе реализации антикоррупционной полити</w:t>
      </w:r>
      <w:r>
        <w:rPr>
          <w:sz w:val="28"/>
          <w:szCs w:val="28"/>
        </w:rPr>
        <w:t>ки в образовательном учреждении;</w:t>
      </w:r>
    </w:p>
    <w:p w:rsidR="000939EC" w:rsidRPr="000939EC" w:rsidRDefault="002B23E5" w:rsidP="00E178D5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 xml:space="preserve">правовую </w:t>
      </w:r>
      <w:r w:rsidR="000939EC" w:rsidRPr="000939EC">
        <w:rPr>
          <w:sz w:val="28"/>
          <w:szCs w:val="28"/>
        </w:rPr>
        <w:t>основу деятельности рабочей Группы составляют Конституция Российской Федерации, нормативные правовые акты иных федеральных органов государственной власти, Устав ГБПОУ «Брянский областной колледж искусств».</w:t>
      </w:r>
    </w:p>
    <w:p w:rsidR="000939EC" w:rsidRPr="00E178D5" w:rsidRDefault="000939EC" w:rsidP="00E178D5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E178D5">
        <w:rPr>
          <w:b/>
          <w:sz w:val="28"/>
          <w:szCs w:val="28"/>
        </w:rPr>
        <w:t>Основные принципы противодействия коррупции.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Противодействие коррупции в ГБПОУ «Брянский областной колледж искусств» осуществляется на основе следующих основных принципов:</w:t>
      </w:r>
    </w:p>
    <w:p w:rsidR="000939EC" w:rsidRPr="000939EC" w:rsidRDefault="000939EC" w:rsidP="00E178D5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0939EC" w:rsidRPr="000939EC" w:rsidRDefault="000939EC" w:rsidP="00E178D5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0939EC" w:rsidRPr="000939EC" w:rsidRDefault="000939EC" w:rsidP="00E178D5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приоритета защиты прав и законных интересов физических и юридических лиц;</w:t>
      </w:r>
    </w:p>
    <w:p w:rsidR="000939EC" w:rsidRPr="000939EC" w:rsidRDefault="000939EC" w:rsidP="00E178D5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 xml:space="preserve">взаимодействия с общественными объединениями и гражданами. 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Основные принципы деятельности рабочей группы:</w:t>
      </w:r>
    </w:p>
    <w:p w:rsidR="000939EC" w:rsidRPr="000939EC" w:rsidRDefault="000939EC" w:rsidP="00E178D5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0939EC" w:rsidRPr="000939EC" w:rsidRDefault="000939EC" w:rsidP="00E178D5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законность;</w:t>
      </w:r>
    </w:p>
    <w:p w:rsidR="00356AA9" w:rsidRDefault="000939EC" w:rsidP="00E178D5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публичность и открытость деятельности</w:t>
      </w:r>
      <w:r w:rsidR="00356AA9">
        <w:rPr>
          <w:sz w:val="28"/>
          <w:szCs w:val="28"/>
        </w:rPr>
        <w:t>;</w:t>
      </w:r>
    </w:p>
    <w:p w:rsidR="000939EC" w:rsidRPr="000939EC" w:rsidRDefault="000939EC" w:rsidP="00E178D5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0939EC" w:rsidRPr="000939EC" w:rsidRDefault="000939EC" w:rsidP="00E178D5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комплексное использование политических, организационных, информационно</w:t>
      </w:r>
      <w:r w:rsidR="00E72AA3">
        <w:rPr>
          <w:sz w:val="28"/>
          <w:szCs w:val="28"/>
        </w:rPr>
        <w:t>-</w:t>
      </w:r>
      <w:r w:rsidRPr="000939EC">
        <w:rPr>
          <w:sz w:val="28"/>
          <w:szCs w:val="28"/>
        </w:rPr>
        <w:t>пропагандистских, социально- экономических, правовых, специальных и иных мер;</w:t>
      </w:r>
    </w:p>
    <w:p w:rsidR="000939EC" w:rsidRPr="000939EC" w:rsidRDefault="000939EC" w:rsidP="00E178D5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lastRenderedPageBreak/>
        <w:t>приоритетное применение мер по предупреждению коррупции.</w:t>
      </w:r>
    </w:p>
    <w:p w:rsidR="000939EC" w:rsidRPr="00E178D5" w:rsidRDefault="000939EC" w:rsidP="00E178D5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E178D5">
        <w:rPr>
          <w:b/>
          <w:sz w:val="28"/>
          <w:szCs w:val="28"/>
        </w:rPr>
        <w:t>Основные меры предупреждения коррупционных правонарушений.</w:t>
      </w:r>
    </w:p>
    <w:p w:rsidR="000939EC" w:rsidRPr="000939EC" w:rsidRDefault="000939EC" w:rsidP="00E178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Предупреждение коррупционных правонарушений осуществляется путем применения следующих мер:</w:t>
      </w:r>
    </w:p>
    <w:p w:rsidR="000939EC" w:rsidRPr="000939EC" w:rsidRDefault="000939EC" w:rsidP="00E178D5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разработка и реализация антикоррупционных программ;</w:t>
      </w:r>
    </w:p>
    <w:p w:rsidR="000939EC" w:rsidRPr="000939EC" w:rsidRDefault="000939EC" w:rsidP="00E178D5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проведение антикоррупционной экспертизы правовых актов и (или) их проектов;</w:t>
      </w:r>
    </w:p>
    <w:p w:rsidR="000939EC" w:rsidRPr="000939EC" w:rsidRDefault="000939EC" w:rsidP="00E178D5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антикоррупционные образование и пропаганда;</w:t>
      </w:r>
    </w:p>
    <w:p w:rsidR="000939EC" w:rsidRPr="000939EC" w:rsidRDefault="000939EC" w:rsidP="00E178D5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иные меры, предусмотренные законодательством Российской Федерации.</w:t>
      </w:r>
    </w:p>
    <w:p w:rsidR="000939EC" w:rsidRPr="008E77AA" w:rsidRDefault="000939EC" w:rsidP="00E178D5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8E77AA">
        <w:rPr>
          <w:b/>
          <w:sz w:val="28"/>
          <w:szCs w:val="28"/>
        </w:rPr>
        <w:t>План мероприятий по противодействию коррупции.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План мероприятий по противодействию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ГБПОУ «Брянский областной колледж искусств».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Разработка и принятие плана мероприятий по противодействию коррупции осуществляется в порядке, установленном законодательством.</w:t>
      </w:r>
    </w:p>
    <w:p w:rsidR="000939EC" w:rsidRPr="008E77AA" w:rsidRDefault="000939EC" w:rsidP="00E178D5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8E77AA">
        <w:rPr>
          <w:b/>
          <w:sz w:val="28"/>
          <w:szCs w:val="28"/>
        </w:rPr>
        <w:t>Антикоррупционная экспертиза правовых актов и (или) их проектов.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Решение о проведении антикоррупционной экспертизы правовых актов и (или) их проектов принимается директором ГБПОУ «Брянский областной колледж искусств» при наличии достаточных оснований предполагать о присутствии в правовых актах или их проектах коррупциогенных факторов.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Граждане (обучающиеся, родители, работники колледжа) вправе обратиться к председателю антикоррупционной рабочей группы по противодействию коррупции в ГБПОУ «Брянский областной колледж искусств» с обращением о проведении антикоррупционной экспертизы действующих правовых актов.</w:t>
      </w:r>
    </w:p>
    <w:p w:rsidR="000939EC" w:rsidRPr="008E77AA" w:rsidRDefault="000939EC" w:rsidP="00E178D5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8E77AA">
        <w:rPr>
          <w:b/>
          <w:sz w:val="28"/>
          <w:szCs w:val="28"/>
        </w:rPr>
        <w:t>Антикоррупционное образование и пропаганда.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 xml:space="preserve">Для решения задач по формированию антикоррупционного мировоззрения, повышения уровня правосознания и правовой культуры, в ГБПОУ «Брянский областной колледж искусств» в установленном порядке </w:t>
      </w:r>
      <w:r w:rsidRPr="000939EC">
        <w:rPr>
          <w:sz w:val="28"/>
          <w:szCs w:val="28"/>
        </w:rPr>
        <w:lastRenderedPageBreak/>
        <w:t>организуется изучение правовых и морально-этических аспектов деятельности.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Организация антикоррупционного образования осуществляется антикоррупционной рабочей группы по противодействию коррупции в ГБПОУ «Брянский областной колледж искусств»</w:t>
      </w:r>
      <w:r w:rsidR="00356AA9">
        <w:rPr>
          <w:sz w:val="28"/>
          <w:szCs w:val="28"/>
        </w:rPr>
        <w:t>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ГБПОУ «Брянский областной колледж искусств» по вопросам противостояния коррупции в любых ее проявлениях, воспитания у граждан чувства гражданской ответственности.</w:t>
      </w:r>
    </w:p>
    <w:p w:rsidR="000939EC" w:rsidRPr="008E77AA" w:rsidRDefault="000939EC" w:rsidP="00E178D5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8E77AA">
        <w:rPr>
          <w:b/>
          <w:sz w:val="28"/>
          <w:szCs w:val="28"/>
        </w:rPr>
        <w:t>Внедрение антикоррупционных механизмов.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Проведение совещания с работниками колледжа по вопросам антикоррупционной политики в образовании.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Усиление воспитательной и разъяснительной работы среди административного и преподавательского состава по недопущению фактов вымогательства и получения денежных средств при сдаче экзаменов.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Проведение проверок целевого использования средств.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Участие в комплексных проверках по порядку привлечения внебюджетных средств и их целевому использованию.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Усиление контроля за ведением документов строгой отчетности.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Анализ о состоянии работы и мерах по предупреждению коррупционных правонарушений в ГБПОУ «Брянский областной колледж искусств». Подведение итогов анонимного анкетирования обучающихся на предмет выявления фактов коррупционных правонарушений и обобщение вопроса на заседании Рабочей группы по реализации стратегии антикоррупционной политики.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Анализ заявлений, обращений граждан на предмет наличия в них информации о фактах коррупции в ГБПОУ «Брянский областной колледж искусств»</w:t>
      </w:r>
      <w:r w:rsidR="00356AA9">
        <w:rPr>
          <w:sz w:val="28"/>
          <w:szCs w:val="28"/>
        </w:rPr>
        <w:t>.</w:t>
      </w:r>
      <w:r w:rsidRPr="000939EC">
        <w:rPr>
          <w:sz w:val="28"/>
          <w:szCs w:val="28"/>
        </w:rPr>
        <w:t xml:space="preserve"> Принятие по результатам проверок организационных мер, направленных на предупреждение подобных фактов.</w:t>
      </w:r>
    </w:p>
    <w:p w:rsidR="000939EC" w:rsidRPr="008E77AA" w:rsidRDefault="000939EC" w:rsidP="00E178D5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8E77AA">
        <w:rPr>
          <w:b/>
          <w:sz w:val="28"/>
          <w:szCs w:val="28"/>
        </w:rPr>
        <w:t>Основные задачи и функции рабочей Группы.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Основными задачами рабочей Группы являются:</w:t>
      </w:r>
    </w:p>
    <w:p w:rsidR="000939EC" w:rsidRPr="000939EC" w:rsidRDefault="000939EC" w:rsidP="00E178D5">
      <w:pPr>
        <w:pStyle w:val="Default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подготовка рекомендаций для принятия решений по вопросам противодействия коррупции;</w:t>
      </w:r>
    </w:p>
    <w:p w:rsidR="000939EC" w:rsidRPr="000939EC" w:rsidRDefault="000939EC" w:rsidP="00E178D5">
      <w:pPr>
        <w:pStyle w:val="Default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участие в подготовке предложений, направленных на устранение причин и условий, порождающих коррупцию;</w:t>
      </w:r>
    </w:p>
    <w:p w:rsidR="000939EC" w:rsidRPr="000939EC" w:rsidRDefault="000939EC" w:rsidP="00E178D5">
      <w:pPr>
        <w:pStyle w:val="Default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lastRenderedPageBreak/>
        <w:t>обеспечение контроля за качеством и своевременностью решения вопросов, со</w:t>
      </w:r>
      <w:r w:rsidR="00E178D5">
        <w:rPr>
          <w:sz w:val="28"/>
          <w:szCs w:val="28"/>
        </w:rPr>
        <w:t>держащихся в обращениях граждан.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Основные функции рабочей Группы являются:</w:t>
      </w:r>
    </w:p>
    <w:p w:rsidR="000939EC" w:rsidRPr="000939EC" w:rsidRDefault="000939EC" w:rsidP="00E178D5">
      <w:pPr>
        <w:pStyle w:val="Default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разработка основных направлений антикоррупционной политики;</w:t>
      </w:r>
    </w:p>
    <w:p w:rsidR="000939EC" w:rsidRPr="000939EC" w:rsidRDefault="000939EC" w:rsidP="00E178D5">
      <w:pPr>
        <w:pStyle w:val="Default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участие в разработке и реализации антикоррупционных мероприятий, оценка их эффективности, осуществление контроля за ходом их реализации;</w:t>
      </w:r>
    </w:p>
    <w:p w:rsidR="000939EC" w:rsidRPr="000939EC" w:rsidRDefault="000939EC" w:rsidP="00E178D5">
      <w:pPr>
        <w:pStyle w:val="Default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участие в рассмотрении заключений, составленных по результатам проведения антикоррупционных экспертиз;</w:t>
      </w:r>
    </w:p>
    <w:p w:rsidR="000939EC" w:rsidRPr="000939EC" w:rsidRDefault="000939EC" w:rsidP="00E178D5">
      <w:pPr>
        <w:pStyle w:val="Default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подготовка проектов решений по вопросам, входящим в компетенцию рабочей Группы;</w:t>
      </w:r>
    </w:p>
    <w:p w:rsidR="000939EC" w:rsidRPr="000939EC" w:rsidRDefault="000939EC" w:rsidP="00E178D5">
      <w:pPr>
        <w:pStyle w:val="Default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участие в организации антикоррупционной пропаганды;</w:t>
      </w:r>
    </w:p>
    <w:p w:rsidR="000939EC" w:rsidRPr="000939EC" w:rsidRDefault="000939EC" w:rsidP="00E178D5">
      <w:pPr>
        <w:pStyle w:val="Default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подготовка в установленном порядке предложений по вопросам борьбы с коррупцией.</w:t>
      </w:r>
    </w:p>
    <w:p w:rsidR="000939EC" w:rsidRPr="008E77AA" w:rsidRDefault="000939EC" w:rsidP="00E178D5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8E77AA">
        <w:rPr>
          <w:b/>
          <w:sz w:val="28"/>
          <w:szCs w:val="28"/>
        </w:rPr>
        <w:t>Порядок работы рабочей Группы.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Работа комиссии ос</w:t>
      </w:r>
      <w:r w:rsidR="006C4E40">
        <w:rPr>
          <w:sz w:val="28"/>
          <w:szCs w:val="28"/>
        </w:rPr>
        <w:t>уществляется на плановой основе.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План работы формируется на основании предложений, внесенных исходя из склад</w:t>
      </w:r>
      <w:r w:rsidR="006C4E40">
        <w:rPr>
          <w:sz w:val="28"/>
          <w:szCs w:val="28"/>
        </w:rPr>
        <w:t>ывающейся ситуации и обстановки.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План составляется на год и утверждае</w:t>
      </w:r>
      <w:r w:rsidR="006C4E40">
        <w:rPr>
          <w:sz w:val="28"/>
          <w:szCs w:val="28"/>
        </w:rPr>
        <w:t>тся на заседании рабочей Группы.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Работой рабочей Группы руково</w:t>
      </w:r>
      <w:r w:rsidR="006C4E40">
        <w:rPr>
          <w:sz w:val="28"/>
          <w:szCs w:val="28"/>
        </w:rPr>
        <w:t>дит Председатель рабочей Группы.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Заседания рабочей Группы проводится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рабочей Группы утверждаются Председателем рабочей Группы.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Заседания рабочей Группы ведет Председатель рабочей Группы, а в его отсутствие по его поручению заместит</w:t>
      </w:r>
      <w:r w:rsidR="006C4E40">
        <w:rPr>
          <w:sz w:val="28"/>
          <w:szCs w:val="28"/>
        </w:rPr>
        <w:t>ель председателя рабочей Группы.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Присутствие на заседаниях рабочей Группы членов рабочей Группы обязательно. Делегирование членом рабочей Группы своих полномочий в рабочей Групп</w:t>
      </w:r>
      <w:r w:rsidR="001B0557">
        <w:rPr>
          <w:sz w:val="28"/>
          <w:szCs w:val="28"/>
        </w:rPr>
        <w:t>е</w:t>
      </w:r>
      <w:r w:rsidRPr="000939EC">
        <w:rPr>
          <w:sz w:val="28"/>
          <w:szCs w:val="28"/>
        </w:rPr>
        <w:t xml:space="preserve"> иным должностным лицам не допускаются. В случае невозможности присутствия члена рабочей Группы на заседании он обязан заблаговременно известить об этом Председателя рабочей Группы. </w:t>
      </w:r>
      <w:r w:rsidR="00B840EE" w:rsidRPr="000939EC">
        <w:rPr>
          <w:sz w:val="28"/>
          <w:szCs w:val="28"/>
        </w:rPr>
        <w:t>Лицо,</w:t>
      </w:r>
      <w:r w:rsidRPr="000939EC">
        <w:rPr>
          <w:sz w:val="28"/>
          <w:szCs w:val="28"/>
        </w:rPr>
        <w:t xml:space="preserve"> исполняющее обязанности должностного лица, являющегося членом рабочей Группы, принимают участие в заседании рабочей Группы с правом совещательного голоса. Заседание рабочей Группы считается правомочным, </w:t>
      </w:r>
      <w:r w:rsidRPr="000939EC">
        <w:rPr>
          <w:sz w:val="28"/>
          <w:szCs w:val="28"/>
        </w:rPr>
        <w:lastRenderedPageBreak/>
        <w:t>если на нем присутствует более половины ее членов. В зависимости от рассматриваемых вопросов к участию в заседаниях Рабочей группы могут привлекаться иные лица.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рабочей Группы.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Каждый член рабочей Группы,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приказа директора ГБПОУ «Брянский областной колледж искусств». Решения рабочей Группы доводятся до сведения всех заинтересованных лиц, органов и организаций.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Основанием для проведения внеочередного заседания рабочей Группы является информация о факте коррупции в образовательном учреждени</w:t>
      </w:r>
      <w:r w:rsidR="001B0557">
        <w:rPr>
          <w:sz w:val="28"/>
          <w:szCs w:val="28"/>
        </w:rPr>
        <w:t>и</w:t>
      </w:r>
      <w:r w:rsidRPr="000939EC">
        <w:rPr>
          <w:sz w:val="28"/>
          <w:szCs w:val="28"/>
        </w:rPr>
        <w:t>, полученная директором ГБПОУ «Брянский областной колледж искусств» от правоохранительных органов, судебных или иных государственных органов, от организаций, должностных лиц или граждан.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Информация, указанная в пункте 9.13. настоящего Положения рассматривается рабочей Группой, если она представлена в письменном виде и содержит следующие сведения: фамилию, имя, отчество гражданского служащего; описание факта коррупции, данные об источнике информации.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По результатам проведения внеочередного заедания, рабочая Группа предлагает принять решение о проведении служебной проверки сотрудника структурного подразделения, в котором зафиксирован факт коррупции.</w:t>
      </w:r>
    </w:p>
    <w:p w:rsidR="000939EC" w:rsidRPr="00C8422B" w:rsidRDefault="000939EC" w:rsidP="00E178D5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C8422B">
        <w:rPr>
          <w:b/>
          <w:sz w:val="28"/>
          <w:szCs w:val="28"/>
        </w:rPr>
        <w:lastRenderedPageBreak/>
        <w:t>Состав рабочей Группы.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В состав рабочей Группы входят председатель рабочей Группы, члены рабочей Группы и ответственный секретарь рабочей Группы.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Председатель рабочей Группы:</w:t>
      </w:r>
    </w:p>
    <w:p w:rsidR="000939EC" w:rsidRPr="000939EC" w:rsidRDefault="000939EC" w:rsidP="00E178D5">
      <w:pPr>
        <w:pStyle w:val="Default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определяет порядок и регламент рассмотрения вопросов на заседаниях рабочей Группы;</w:t>
      </w:r>
    </w:p>
    <w:p w:rsidR="00E178D5" w:rsidRDefault="000939EC" w:rsidP="00E178D5">
      <w:pPr>
        <w:pStyle w:val="Default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утверждает повестку дня заседания рабочей Группы, представленную ответственным секретарем рабочей Группы;</w:t>
      </w:r>
    </w:p>
    <w:p w:rsidR="000939EC" w:rsidRPr="000939EC" w:rsidRDefault="000939EC" w:rsidP="00E178D5">
      <w:pPr>
        <w:pStyle w:val="Default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0939EC" w:rsidRPr="000939EC" w:rsidRDefault="000939EC" w:rsidP="00E178D5">
      <w:pPr>
        <w:pStyle w:val="Default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утверждает реестр независимых экспертов</w:t>
      </w:r>
      <w:r w:rsidR="00FE3F22">
        <w:rPr>
          <w:sz w:val="28"/>
          <w:szCs w:val="28"/>
        </w:rPr>
        <w:t xml:space="preserve"> (консультантов) рабочей Группы;</w:t>
      </w:r>
    </w:p>
    <w:p w:rsidR="000939EC" w:rsidRPr="000939EC" w:rsidRDefault="000939EC" w:rsidP="00E178D5">
      <w:pPr>
        <w:pStyle w:val="Default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утверждает год</w:t>
      </w:r>
      <w:r w:rsidR="00E178D5">
        <w:rPr>
          <w:sz w:val="28"/>
          <w:szCs w:val="28"/>
        </w:rPr>
        <w:t>овой план работы рабочей Группы.</w:t>
      </w:r>
    </w:p>
    <w:p w:rsidR="000939EC" w:rsidRPr="000939EC" w:rsidRDefault="000939EC" w:rsidP="00E178D5">
      <w:pPr>
        <w:pStyle w:val="Default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Ответственный секретарь рабочей Группы:</w:t>
      </w:r>
    </w:p>
    <w:p w:rsidR="000939EC" w:rsidRPr="000939EC" w:rsidRDefault="000939EC" w:rsidP="00E178D5">
      <w:pPr>
        <w:pStyle w:val="Default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 xml:space="preserve">регистрирует </w:t>
      </w:r>
      <w:r w:rsidR="001B0557" w:rsidRPr="000939EC">
        <w:rPr>
          <w:sz w:val="28"/>
          <w:szCs w:val="28"/>
        </w:rPr>
        <w:t>письма,</w:t>
      </w:r>
      <w:r w:rsidRPr="000939EC">
        <w:rPr>
          <w:sz w:val="28"/>
          <w:szCs w:val="28"/>
        </w:rPr>
        <w:t xml:space="preserve"> поступившие для рассмотрения на заседаниях комиссии рабочей Группы;</w:t>
      </w:r>
    </w:p>
    <w:p w:rsidR="000939EC" w:rsidRPr="000939EC" w:rsidRDefault="000939EC" w:rsidP="00E178D5">
      <w:pPr>
        <w:pStyle w:val="Default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формирует повестку дня заседания рабочей Группы;</w:t>
      </w:r>
    </w:p>
    <w:p w:rsidR="000939EC" w:rsidRPr="000939EC" w:rsidRDefault="000939EC" w:rsidP="00E178D5">
      <w:pPr>
        <w:pStyle w:val="Default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осуществляет подготовку заседаний рабочей Группы;</w:t>
      </w:r>
    </w:p>
    <w:p w:rsidR="000939EC" w:rsidRPr="000939EC" w:rsidRDefault="000939EC" w:rsidP="00E178D5">
      <w:pPr>
        <w:pStyle w:val="Default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организует ведение протоколов заседаний рабочей Группы;</w:t>
      </w:r>
    </w:p>
    <w:p w:rsidR="000939EC" w:rsidRPr="000939EC" w:rsidRDefault="000939EC" w:rsidP="00E178D5">
      <w:pPr>
        <w:pStyle w:val="Default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0939EC" w:rsidRPr="000939EC" w:rsidRDefault="000939EC" w:rsidP="00E178D5">
      <w:pPr>
        <w:pStyle w:val="Default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0939EC" w:rsidRPr="000939EC" w:rsidRDefault="000939EC" w:rsidP="00E178D5">
      <w:pPr>
        <w:pStyle w:val="Default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ведет учет, контроль исполнения и хранение протоколов и решений рабочей Группы с сопроводительными материалами;</w:t>
      </w:r>
    </w:p>
    <w:p w:rsidR="000939EC" w:rsidRPr="000939EC" w:rsidRDefault="000939EC" w:rsidP="00E178D5">
      <w:pPr>
        <w:pStyle w:val="Default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обеспечивает подготовку проекта годового плана работы Рабочей Группы и представляет его на утверждение председателю рабочей Группы;</w:t>
      </w:r>
    </w:p>
    <w:p w:rsidR="000939EC" w:rsidRPr="000939EC" w:rsidRDefault="000939EC" w:rsidP="00E178D5">
      <w:pPr>
        <w:pStyle w:val="Default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BB3390" w:rsidRDefault="000939EC" w:rsidP="00E178D5">
      <w:pPr>
        <w:pStyle w:val="Default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9EC">
        <w:rPr>
          <w:sz w:val="28"/>
          <w:szCs w:val="28"/>
        </w:rPr>
        <w:t>несет ответственность за информационное, организационно</w:t>
      </w:r>
      <w:r>
        <w:rPr>
          <w:sz w:val="28"/>
          <w:szCs w:val="28"/>
        </w:rPr>
        <w:t>-</w:t>
      </w:r>
      <w:r w:rsidRPr="000939EC">
        <w:rPr>
          <w:sz w:val="28"/>
          <w:szCs w:val="28"/>
        </w:rPr>
        <w:t>техническое и экспертное обеспечение деятельности рабочей Группы.</w:t>
      </w:r>
    </w:p>
    <w:p w:rsidR="00ED5E30" w:rsidRPr="00BB3390" w:rsidRDefault="00ED5E30" w:rsidP="00BB3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5E30" w:rsidRPr="00BB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4F856E"/>
    <w:multiLevelType w:val="hybridMultilevel"/>
    <w:tmpl w:val="9D43C1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C003D"/>
    <w:multiLevelType w:val="hybridMultilevel"/>
    <w:tmpl w:val="EF54F382"/>
    <w:lvl w:ilvl="0" w:tplc="FCFCF52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B746DF"/>
    <w:multiLevelType w:val="hybridMultilevel"/>
    <w:tmpl w:val="50007D5E"/>
    <w:lvl w:ilvl="0" w:tplc="0080A9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C07E58"/>
    <w:multiLevelType w:val="hybridMultilevel"/>
    <w:tmpl w:val="B0D8FFBC"/>
    <w:lvl w:ilvl="0" w:tplc="0080A9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130A61"/>
    <w:multiLevelType w:val="hybridMultilevel"/>
    <w:tmpl w:val="AE08EA52"/>
    <w:lvl w:ilvl="0" w:tplc="0080A9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B21FE7"/>
    <w:multiLevelType w:val="hybridMultilevel"/>
    <w:tmpl w:val="0678946E"/>
    <w:lvl w:ilvl="0" w:tplc="AE14A27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67ECC5"/>
    <w:multiLevelType w:val="hybridMultilevel"/>
    <w:tmpl w:val="5B746D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3F2683"/>
    <w:multiLevelType w:val="multilevel"/>
    <w:tmpl w:val="3C08741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0FB437D"/>
    <w:multiLevelType w:val="hybridMultilevel"/>
    <w:tmpl w:val="83C46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D95C06"/>
    <w:multiLevelType w:val="multilevel"/>
    <w:tmpl w:val="3C08741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805217F"/>
    <w:multiLevelType w:val="hybridMultilevel"/>
    <w:tmpl w:val="9DB4A0C0"/>
    <w:lvl w:ilvl="0" w:tplc="0080A9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84202B"/>
    <w:multiLevelType w:val="multilevel"/>
    <w:tmpl w:val="3C08741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AF86ED6"/>
    <w:multiLevelType w:val="hybridMultilevel"/>
    <w:tmpl w:val="A17EFFDA"/>
    <w:lvl w:ilvl="0" w:tplc="0080A9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DD5EA3"/>
    <w:multiLevelType w:val="hybridMultilevel"/>
    <w:tmpl w:val="9A02EA02"/>
    <w:lvl w:ilvl="0" w:tplc="0080A9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1A9"/>
    <w:rsid w:val="00041C70"/>
    <w:rsid w:val="000939EC"/>
    <w:rsid w:val="001310A8"/>
    <w:rsid w:val="001B0557"/>
    <w:rsid w:val="00263415"/>
    <w:rsid w:val="002B23E5"/>
    <w:rsid w:val="003031C0"/>
    <w:rsid w:val="00356AA9"/>
    <w:rsid w:val="003F0011"/>
    <w:rsid w:val="00425304"/>
    <w:rsid w:val="00520C2B"/>
    <w:rsid w:val="0055131D"/>
    <w:rsid w:val="00562703"/>
    <w:rsid w:val="006001FE"/>
    <w:rsid w:val="006C4E40"/>
    <w:rsid w:val="00794F04"/>
    <w:rsid w:val="007A2246"/>
    <w:rsid w:val="007E6F87"/>
    <w:rsid w:val="008E77AA"/>
    <w:rsid w:val="00A204C4"/>
    <w:rsid w:val="00AA2617"/>
    <w:rsid w:val="00B840EE"/>
    <w:rsid w:val="00BB3390"/>
    <w:rsid w:val="00C4267C"/>
    <w:rsid w:val="00C6257E"/>
    <w:rsid w:val="00C8422B"/>
    <w:rsid w:val="00CA51A9"/>
    <w:rsid w:val="00E178D5"/>
    <w:rsid w:val="00E72AA3"/>
    <w:rsid w:val="00ED4912"/>
    <w:rsid w:val="00ED5768"/>
    <w:rsid w:val="00ED5E30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89F5"/>
  <w15:docId w15:val="{16A5CFE3-F2E7-4A51-B525-49613956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2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F162-4BD7-4275-8F3A-8D67B954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2022-10-21T07:54:00Z</dcterms:created>
  <dcterms:modified xsi:type="dcterms:W3CDTF">2022-10-24T08:20:00Z</dcterms:modified>
</cp:coreProperties>
</file>