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51" w:rsidRPr="00923394" w:rsidRDefault="00C55951" w:rsidP="00C5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94">
        <w:rPr>
          <w:rFonts w:ascii="Times New Roman" w:hAnsi="Times New Roman" w:cs="Times New Roman"/>
          <w:b/>
          <w:sz w:val="28"/>
          <w:szCs w:val="28"/>
        </w:rPr>
        <w:t xml:space="preserve">31 октября -02 ноября 2019г. </w:t>
      </w:r>
    </w:p>
    <w:p w:rsidR="00C55951" w:rsidRPr="00923394" w:rsidRDefault="00C55951" w:rsidP="00C5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94">
        <w:rPr>
          <w:rFonts w:ascii="Times New Roman" w:hAnsi="Times New Roman" w:cs="Times New Roman"/>
          <w:b/>
          <w:sz w:val="28"/>
          <w:szCs w:val="28"/>
        </w:rPr>
        <w:t xml:space="preserve">Форум специалистов художественного образования </w:t>
      </w:r>
    </w:p>
    <w:p w:rsidR="008A28F1" w:rsidRPr="00923394" w:rsidRDefault="00C55951" w:rsidP="00C5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94">
        <w:rPr>
          <w:rFonts w:ascii="Times New Roman" w:hAnsi="Times New Roman" w:cs="Times New Roman"/>
          <w:b/>
          <w:sz w:val="28"/>
          <w:szCs w:val="28"/>
        </w:rPr>
        <w:t xml:space="preserve">«Достояние России. Искусство и культура </w:t>
      </w:r>
      <w:r w:rsidR="00413D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3394">
        <w:rPr>
          <w:rFonts w:ascii="Times New Roman" w:hAnsi="Times New Roman" w:cs="Times New Roman"/>
          <w:b/>
          <w:sz w:val="28"/>
          <w:szCs w:val="28"/>
        </w:rPr>
        <w:t>детям».</w:t>
      </w:r>
    </w:p>
    <w:p w:rsidR="00F7512F" w:rsidRPr="00462E0F" w:rsidRDefault="00F7512F" w:rsidP="00462E0F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62E0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КРУГЛЫЙ СТОЛ «ВОСТРЕБОВАННОСТЬ АКАДЕМИЧЕСКОГО ХУДОЖЕСТВЕННОГО ОБРАЗОВАНИЯ В СОВРЕМЕННОМ МИРЕ: КРИТЕРИИ ОЦЕНКИ КАЧЕСТВА, ПОТЕНЦИАЛ РАЗВИТИЯ»</w:t>
      </w:r>
    </w:p>
    <w:p w:rsidR="00462E0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Аннотация: 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</w:t>
      </w:r>
      <w:proofErr w:type="gram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традиционного художественного образования. Удовлетворяет ли классическое художественное образование запросы профессионального сообщества сегодня? </w:t>
      </w:r>
      <w:r w:rsid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формы обуч</w:t>
      </w:r>
      <w:r w:rsid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изобразительному искусству.</w:t>
      </w:r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Модератор: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Троценко Софья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Школы дизайна ИОН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Президенте РФ, заместитель председателя комиссии Общественной палаты РФ по культуре и культурно-историческому наследию.</w:t>
      </w:r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дискуссии:</w:t>
      </w:r>
    </w:p>
    <w:p w:rsidR="00F7512F" w:rsidRPr="00462E0F" w:rsidRDefault="00F7512F" w:rsidP="00F7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Ирина Горлова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завотделом новейших течений Третьяковской галереи, российский искусствовед, историк искусств, куратор</w:t>
      </w:r>
    </w:p>
    <w:p w:rsidR="00F7512F" w:rsidRPr="00F7512F" w:rsidRDefault="00F7512F" w:rsidP="00F7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Лунгина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директор Московской Школы фотографии и мультимедиа имени А. Родченко</w:t>
      </w:r>
    </w:p>
    <w:p w:rsidR="00F7512F" w:rsidRPr="00F7512F" w:rsidRDefault="00F7512F" w:rsidP="00F7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Владимир </w:t>
      </w: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Логутов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художник, педагог, куратор Фонда Смирнова-Сорокина</w:t>
      </w:r>
    </w:p>
    <w:p w:rsidR="00F7512F" w:rsidRPr="00F7512F" w:rsidRDefault="00F7512F" w:rsidP="00F7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Алиса </w:t>
      </w: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Багдонайте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совладелица галереи молодого современного искусства «Треугольник»</w:t>
      </w:r>
    </w:p>
    <w:p w:rsidR="00F7512F" w:rsidRPr="00F7512F" w:rsidRDefault="00F7512F" w:rsidP="00F7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Ирина Егорова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президент Ассоциации участников рынка </w:t>
      </w:r>
      <w:proofErr w:type="spellStart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артиндустрии</w:t>
      </w:r>
      <w:proofErr w:type="spellEnd"/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КРУГЛЫЙ СТОЛ «ОБРАЗОВАНИЕ В СФЕРЕ ИСКУССТВ: МУЗЫКА»</w:t>
      </w:r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Аннотация: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учащихся, которые играют на музыкальных инструментах, а не просто слушают музыку выше IQ, они успешнее в тестах и показывают лучшие результаты в чтении, грамоте, счете. 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и воспитания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оллективное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приобщения к музыке в школе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национальных проектов предусматривает развитие школьных хоров и духовых оркестров. Как прорыв высоких технологий вносит корректировки в </w:t>
      </w:r>
      <w:proofErr w:type="gram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  процесс</w:t>
      </w:r>
      <w:proofErr w:type="gram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образовательных учреждений сферы культуры и искусства.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нновационный инструментарий педагога-музыканта</w:t>
      </w:r>
      <w:r w:rsidR="00462E0F" w:rsidRPr="0046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soft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музыкального искусства.</w:t>
      </w:r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Модератор: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Сафонова</w:t>
      </w:r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исполнительный директор Издательского дома «Музыка» — «П. </w:t>
      </w:r>
      <w:proofErr w:type="spellStart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Юргенсон</w:t>
      </w:r>
      <w:proofErr w:type="spellEnd"/>
      <w:r w:rsidRPr="00F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512F" w:rsidRPr="00F7512F" w:rsidRDefault="00F7512F" w:rsidP="00F75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Спикеры: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Ольга Гребнева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начальник отдела индустрии музыкальных инструментов и звукового оборудования Департамента развития социально-значимых товаров Министерства промышленности и торговли РФ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Мария Маслова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директор Федерального ресурсного методического центра развития образования в сфере культуры и искусства, кандидат культурологии;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Лозбенёва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зам. директора Федерального ресурсного методического центра развития образования в сфере культуры и искусства.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Брызгалов Михаил, 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президент Ассоциации духовых оркестров и исполнителей на духовых и ударных инструментах «Духовое общество» им. В. М. Халилова, генеральный директор Российского национального музея </w:t>
      </w:r>
      <w:proofErr w:type="gramStart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музыки,  лауреат</w:t>
      </w:r>
      <w:proofErr w:type="gram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премии Правительства РФ в области культуры, Заслуженный деятель искусств РФ, профессор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Гузинин</w:t>
      </w:r>
      <w:proofErr w:type="spellEnd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Максим, 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 Ассоциации участников музыкальной индустрии и развития музыкальных инструментов и оборудования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Лариса Алексеева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доктор педагогических наук, доцент, зам. директора по научной работе ФГБНУ «Институт художественного образования и культурологии Российской академии образования»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Марк </w:t>
      </w:r>
      <w:proofErr w:type="spellStart"/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Зильберквит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гендиректор Издательского дома «Музыка» — «П. </w:t>
      </w:r>
      <w:proofErr w:type="spellStart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Юргенсон</w:t>
      </w:r>
      <w:proofErr w:type="spellEnd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президент Международного благотворительного фонда П. </w:t>
      </w:r>
      <w:proofErr w:type="spellStart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И.Чайковского</w:t>
      </w:r>
      <w:proofErr w:type="spellEnd"/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Анна Королева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кандидат искусствоведения, зам. Главного редактора изд-ва «Музыка», руководитель электронных образовательных проектов, эксперт </w:t>
      </w:r>
      <w:proofErr w:type="spellStart"/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Рособрнадзора</w:t>
      </w:r>
      <w:proofErr w:type="spellEnd"/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Надежда Аверина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лауреат международных конкурсов, кандидат искусствоведения, профессор, почётный деятель искусств г. Москвы, директор ДМХШ «Весна» им. А. С. Пономарева, художественный руководитель и дирижёр Детского хора «Весна» им. А. С. Пономарева.</w:t>
      </w:r>
    </w:p>
    <w:p w:rsidR="00F7512F" w:rsidRPr="00F7512F" w:rsidRDefault="00F7512F" w:rsidP="00F75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Шмидт Дмитрий</w:t>
      </w:r>
      <w:r w:rsidRPr="00462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начальник отдела образовательной, творческой и проектной деятельности Департамента науки и образования Министерства культуры РФ.</w:t>
      </w:r>
    </w:p>
    <w:p w:rsidR="00923394" w:rsidRPr="00462E0F" w:rsidRDefault="00923394" w:rsidP="00C55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5951" w:rsidRPr="00462E0F" w:rsidRDefault="00C55951" w:rsidP="00C55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951" w:rsidRPr="004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D95"/>
    <w:multiLevelType w:val="multilevel"/>
    <w:tmpl w:val="35C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80716"/>
    <w:multiLevelType w:val="multilevel"/>
    <w:tmpl w:val="24A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1"/>
    <w:rsid w:val="00363945"/>
    <w:rsid w:val="00413D84"/>
    <w:rsid w:val="00462E0F"/>
    <w:rsid w:val="004771B4"/>
    <w:rsid w:val="008A28F1"/>
    <w:rsid w:val="008C4982"/>
    <w:rsid w:val="00923394"/>
    <w:rsid w:val="00C55951"/>
    <w:rsid w:val="00EC5741"/>
    <w:rsid w:val="00F7512F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BD0"/>
  <w15:docId w15:val="{974286A9-B8EC-41A3-95B1-3C6B435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951"/>
    <w:rPr>
      <w:b/>
      <w:bCs/>
    </w:rPr>
  </w:style>
  <w:style w:type="character" w:styleId="a6">
    <w:name w:val="Emphasis"/>
    <w:basedOn w:val="a0"/>
    <w:uiPriority w:val="20"/>
    <w:qFormat/>
    <w:rsid w:val="00F75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2019-12-25T09:36:00Z</dcterms:created>
  <dcterms:modified xsi:type="dcterms:W3CDTF">2019-12-25T19:58:00Z</dcterms:modified>
</cp:coreProperties>
</file>